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778"/>
      </w:tblGrid>
      <w:tr w:rsidR="00675FC4" w:rsidRPr="00D55398" w:rsidTr="007C1137">
        <w:tc>
          <w:tcPr>
            <w:tcW w:w="3686" w:type="dxa"/>
          </w:tcPr>
          <w:p w:rsidR="00675FC4" w:rsidRPr="00D55398" w:rsidRDefault="00675FC4" w:rsidP="008F06B9">
            <w:pPr>
              <w:jc w:val="center"/>
              <w:rPr>
                <w:rFonts w:eastAsia="Calibri"/>
                <w:sz w:val="24"/>
                <w:szCs w:val="24"/>
              </w:rPr>
            </w:pPr>
            <w:r w:rsidRPr="00D55398">
              <w:rPr>
                <w:rFonts w:eastAsia="Calibri"/>
                <w:sz w:val="24"/>
                <w:szCs w:val="24"/>
              </w:rPr>
              <w:t>BỘ CÔNG AN</w:t>
            </w:r>
          </w:p>
          <w:p w:rsidR="00675FC4" w:rsidRPr="00D55398" w:rsidRDefault="00675FC4" w:rsidP="008F06B9">
            <w:pPr>
              <w:jc w:val="center"/>
              <w:rPr>
                <w:rFonts w:eastAsia="Calibri"/>
                <w:b/>
                <w:spacing w:val="-8"/>
                <w:sz w:val="26"/>
                <w:szCs w:val="26"/>
              </w:rPr>
            </w:pPr>
            <w:r w:rsidRPr="00D55398">
              <w:rPr>
                <w:rFonts w:eastAsia="Calibri"/>
                <w:b/>
                <w:spacing w:val="-8"/>
                <w:sz w:val="26"/>
                <w:szCs w:val="26"/>
              </w:rPr>
              <w:t>CÔNG AN TỈNH CAO BẰNG</w:t>
            </w:r>
          </w:p>
          <w:p w:rsidR="00675FC4" w:rsidRPr="00D55398" w:rsidRDefault="00E27836" w:rsidP="008F06B9">
            <w:pPr>
              <w:jc w:val="center"/>
              <w:rPr>
                <w:rFonts w:eastAsia="Calibri"/>
              </w:rPr>
            </w:pPr>
            <w:r>
              <w:rPr>
                <w:rFonts w:eastAsia="Calibri"/>
                <w:noProof/>
              </w:rPr>
              <w:pict>
                <v:shapetype id="_x0000_t32" coordsize="21600,21600" o:spt="32" o:oned="t" path="m,l21600,21600e" filled="f">
                  <v:path arrowok="t" fillok="f" o:connecttype="none"/>
                  <o:lock v:ext="edit" shapetype="t"/>
                </v:shapetype>
                <v:shape id="_x0000_s1026" type="#_x0000_t32" style="position:absolute;left:0;text-align:left;margin-left:45.45pt;margin-top:3.05pt;width:80.15pt;height:0;z-index:251656704" o:connectortype="straight"/>
              </w:pict>
            </w:r>
          </w:p>
          <w:p w:rsidR="00675FC4" w:rsidRPr="00D55398" w:rsidRDefault="00675FC4" w:rsidP="008F06B9">
            <w:pPr>
              <w:jc w:val="center"/>
              <w:rPr>
                <w:rFonts w:eastAsia="Calibri"/>
                <w:sz w:val="26"/>
                <w:szCs w:val="26"/>
              </w:rPr>
            </w:pPr>
            <w:r w:rsidRPr="00D55398">
              <w:rPr>
                <w:rFonts w:eastAsia="Calibri"/>
                <w:sz w:val="26"/>
                <w:szCs w:val="26"/>
              </w:rPr>
              <w:t>Số</w:t>
            </w:r>
            <w:r w:rsidR="00504A36">
              <w:rPr>
                <w:rFonts w:eastAsia="Calibri"/>
                <w:sz w:val="26"/>
                <w:szCs w:val="26"/>
              </w:rPr>
              <w:t xml:space="preserve">: </w:t>
            </w:r>
            <w:r w:rsidR="00B20D8F">
              <w:rPr>
                <w:sz w:val="26"/>
                <w:szCs w:val="26"/>
              </w:rPr>
              <w:t xml:space="preserve">           </w:t>
            </w:r>
            <w:r>
              <w:rPr>
                <w:rFonts w:eastAsia="Calibri"/>
                <w:sz w:val="26"/>
                <w:szCs w:val="26"/>
              </w:rPr>
              <w:t>/TTr</w:t>
            </w:r>
            <w:r w:rsidRPr="00D55398">
              <w:rPr>
                <w:rFonts w:eastAsia="Calibri"/>
                <w:sz w:val="26"/>
                <w:szCs w:val="26"/>
              </w:rPr>
              <w:t>-CAT-</w:t>
            </w:r>
            <w:r>
              <w:rPr>
                <w:rFonts w:eastAsia="Calibri"/>
                <w:sz w:val="26"/>
                <w:szCs w:val="26"/>
              </w:rPr>
              <w:t>ANCTNB</w:t>
            </w:r>
          </w:p>
        </w:tc>
        <w:tc>
          <w:tcPr>
            <w:tcW w:w="5778" w:type="dxa"/>
          </w:tcPr>
          <w:p w:rsidR="00675FC4" w:rsidRPr="00D55398" w:rsidRDefault="00675FC4" w:rsidP="008F06B9">
            <w:pPr>
              <w:jc w:val="center"/>
              <w:rPr>
                <w:rFonts w:eastAsia="Calibri"/>
                <w:b/>
                <w:sz w:val="26"/>
                <w:szCs w:val="26"/>
              </w:rPr>
            </w:pPr>
            <w:r w:rsidRPr="00D55398">
              <w:rPr>
                <w:rFonts w:eastAsia="Calibri"/>
                <w:b/>
                <w:sz w:val="26"/>
                <w:szCs w:val="26"/>
              </w:rPr>
              <w:t>CỘNG HÒA XÃ HỘI CHỦ NGHĨA VIỆT NAM</w:t>
            </w:r>
          </w:p>
          <w:p w:rsidR="00675FC4" w:rsidRPr="00F46121" w:rsidRDefault="00675FC4" w:rsidP="008F06B9">
            <w:pPr>
              <w:jc w:val="center"/>
              <w:rPr>
                <w:rFonts w:eastAsia="Calibri"/>
                <w:b/>
                <w:sz w:val="28"/>
              </w:rPr>
            </w:pPr>
            <w:r w:rsidRPr="00F46121">
              <w:rPr>
                <w:rFonts w:eastAsia="Calibri"/>
                <w:b/>
                <w:sz w:val="28"/>
              </w:rPr>
              <w:t>Độc lập - Tự do - Hạnh phúc</w:t>
            </w:r>
          </w:p>
          <w:p w:rsidR="00675FC4" w:rsidRPr="00D55398" w:rsidRDefault="00E27836" w:rsidP="008F06B9">
            <w:pPr>
              <w:jc w:val="center"/>
              <w:rPr>
                <w:rFonts w:eastAsia="Calibri"/>
              </w:rPr>
            </w:pPr>
            <w:r>
              <w:rPr>
                <w:rFonts w:eastAsia="Calibri"/>
                <w:noProof/>
              </w:rPr>
              <w:pict>
                <v:shape id="_x0000_s1027" type="#_x0000_t32" style="position:absolute;left:0;text-align:left;margin-left:53.9pt;margin-top:3.45pt;width:167.75pt;height:.05pt;z-index:251657728" o:connectortype="straight"/>
              </w:pict>
            </w:r>
          </w:p>
          <w:p w:rsidR="00675FC4" w:rsidRPr="00F46121" w:rsidRDefault="00675FC4" w:rsidP="008F06B9">
            <w:pPr>
              <w:jc w:val="center"/>
              <w:rPr>
                <w:rFonts w:eastAsia="Calibri"/>
                <w:i/>
                <w:sz w:val="28"/>
              </w:rPr>
            </w:pPr>
            <w:r w:rsidRPr="00F46121">
              <w:rPr>
                <w:rFonts w:eastAsia="Calibri"/>
                <w:i/>
                <w:sz w:val="28"/>
              </w:rPr>
              <w:t>Cao Bằ</w:t>
            </w:r>
            <w:r w:rsidR="00B20D8F" w:rsidRPr="00F46121">
              <w:rPr>
                <w:rFonts w:eastAsia="Calibri"/>
                <w:i/>
                <w:sz w:val="28"/>
              </w:rPr>
              <w:t xml:space="preserve">ng, ngày   </w:t>
            </w:r>
            <w:r w:rsidR="00504A36" w:rsidRPr="00F46121">
              <w:rPr>
                <w:rFonts w:eastAsia="Calibri"/>
                <w:i/>
                <w:sz w:val="28"/>
              </w:rPr>
              <w:t xml:space="preserve"> </w:t>
            </w:r>
            <w:r w:rsidR="00B20D8F" w:rsidRPr="00F46121">
              <w:rPr>
                <w:rFonts w:eastAsia="Calibri"/>
                <w:i/>
                <w:sz w:val="28"/>
              </w:rPr>
              <w:t xml:space="preserve">tháng  </w:t>
            </w:r>
            <w:r w:rsidR="004B5A84" w:rsidRPr="00F46121">
              <w:rPr>
                <w:rFonts w:eastAsia="Calibri"/>
                <w:i/>
                <w:sz w:val="28"/>
              </w:rPr>
              <w:t xml:space="preserve"> </w:t>
            </w:r>
            <w:r w:rsidRPr="00F46121">
              <w:rPr>
                <w:rFonts w:eastAsia="Calibri"/>
                <w:i/>
                <w:sz w:val="28"/>
              </w:rPr>
              <w:t xml:space="preserve"> năm 202</w:t>
            </w:r>
            <w:r w:rsidR="00B20D8F" w:rsidRPr="00F46121">
              <w:rPr>
                <w:rFonts w:eastAsia="Calibri"/>
                <w:i/>
                <w:sz w:val="28"/>
              </w:rPr>
              <w:t>6</w:t>
            </w:r>
          </w:p>
        </w:tc>
      </w:tr>
    </w:tbl>
    <w:p w:rsidR="00675FC4" w:rsidRDefault="00E27836" w:rsidP="00675FC4">
      <w:pPr>
        <w:jc w:val="center"/>
        <w:rPr>
          <w:b/>
        </w:rPr>
      </w:pPr>
      <w:r>
        <w:rPr>
          <w:b/>
          <w:noProof/>
          <w:lang w:val="en-GB" w:eastAsia="en-GB"/>
        </w:rPr>
        <w:pict>
          <v:rect id="_x0000_s1030" style="position:absolute;left:0;text-align:left;margin-left:11.5pt;margin-top:5.05pt;width:97.1pt;height:31.65pt;z-index:251658752;mso-position-horizontal-relative:text;mso-position-vertical-relative:text">
            <v:textbox style="mso-next-textbox:#_x0000_s1030">
              <w:txbxContent>
                <w:p w:rsidR="00E409BB" w:rsidRPr="00B12125" w:rsidRDefault="00E409BB" w:rsidP="00B12125">
                  <w:pPr>
                    <w:jc w:val="center"/>
                    <w:rPr>
                      <w:b/>
                      <w:sz w:val="24"/>
                      <w:szCs w:val="24"/>
                      <w:lang w:val="en-GB"/>
                    </w:rPr>
                  </w:pPr>
                  <w:r w:rsidRPr="00B12125">
                    <w:rPr>
                      <w:b/>
                      <w:sz w:val="24"/>
                      <w:szCs w:val="24"/>
                      <w:lang w:val="en-GB"/>
                    </w:rPr>
                    <w:t>DỰ THẢO</w:t>
                  </w:r>
                </w:p>
              </w:txbxContent>
            </v:textbox>
          </v:rect>
        </w:pict>
      </w:r>
    </w:p>
    <w:p w:rsidR="00675FC4" w:rsidRPr="00367302" w:rsidRDefault="00675FC4" w:rsidP="002515CF">
      <w:pPr>
        <w:spacing w:before="0" w:after="0"/>
        <w:jc w:val="center"/>
        <w:rPr>
          <w:b/>
          <w:sz w:val="28"/>
          <w:szCs w:val="28"/>
        </w:rPr>
      </w:pPr>
      <w:r w:rsidRPr="00367302">
        <w:rPr>
          <w:b/>
          <w:sz w:val="28"/>
          <w:szCs w:val="28"/>
        </w:rPr>
        <w:t>TỜ TRÌNH</w:t>
      </w:r>
    </w:p>
    <w:p w:rsidR="00675FC4" w:rsidRPr="00367302" w:rsidRDefault="00675FC4" w:rsidP="002515CF">
      <w:pPr>
        <w:spacing w:before="0" w:after="0"/>
        <w:jc w:val="center"/>
        <w:rPr>
          <w:b/>
          <w:sz w:val="28"/>
          <w:szCs w:val="28"/>
        </w:rPr>
      </w:pPr>
      <w:r w:rsidRPr="00367302">
        <w:rPr>
          <w:b/>
          <w:sz w:val="28"/>
          <w:szCs w:val="28"/>
        </w:rPr>
        <w:t>Dự thảo Quyết định ban hành Quy chế bảo vệ bí mật nhà nước</w:t>
      </w:r>
    </w:p>
    <w:p w:rsidR="00675FC4" w:rsidRPr="00367302" w:rsidRDefault="00675FC4" w:rsidP="002515CF">
      <w:pPr>
        <w:spacing w:before="0" w:after="0"/>
        <w:jc w:val="center"/>
        <w:rPr>
          <w:b/>
          <w:sz w:val="28"/>
          <w:szCs w:val="28"/>
        </w:rPr>
      </w:pPr>
      <w:r w:rsidRPr="00367302">
        <w:rPr>
          <w:b/>
          <w:sz w:val="28"/>
          <w:szCs w:val="28"/>
        </w:rPr>
        <w:t xml:space="preserve"> trên địa bàn tỉnh Cao Bằng</w:t>
      </w:r>
    </w:p>
    <w:p w:rsidR="00675FC4" w:rsidRPr="00367302" w:rsidRDefault="00675FC4" w:rsidP="002515CF">
      <w:pPr>
        <w:spacing w:before="0" w:after="0"/>
        <w:jc w:val="center"/>
        <w:rPr>
          <w:b/>
          <w:sz w:val="28"/>
          <w:szCs w:val="28"/>
        </w:rPr>
      </w:pPr>
    </w:p>
    <w:p w:rsidR="00B20D8F" w:rsidRPr="00367302" w:rsidRDefault="00675FC4" w:rsidP="002515CF">
      <w:pPr>
        <w:spacing w:before="0" w:after="0"/>
        <w:rPr>
          <w:sz w:val="28"/>
          <w:szCs w:val="28"/>
        </w:rPr>
      </w:pPr>
      <w:r w:rsidRPr="00367302">
        <w:rPr>
          <w:sz w:val="28"/>
          <w:szCs w:val="28"/>
        </w:rPr>
        <w:tab/>
      </w:r>
      <w:r w:rsidRPr="00367302">
        <w:rPr>
          <w:sz w:val="28"/>
          <w:szCs w:val="28"/>
        </w:rPr>
        <w:tab/>
      </w:r>
    </w:p>
    <w:p w:rsidR="00675FC4" w:rsidRPr="00367302" w:rsidRDefault="00B20D8F" w:rsidP="00675FC4">
      <w:pPr>
        <w:rPr>
          <w:sz w:val="28"/>
          <w:szCs w:val="28"/>
        </w:rPr>
      </w:pPr>
      <w:r w:rsidRPr="00367302">
        <w:rPr>
          <w:sz w:val="28"/>
          <w:szCs w:val="28"/>
        </w:rPr>
        <w:tab/>
      </w:r>
      <w:r w:rsidRPr="00367302">
        <w:rPr>
          <w:sz w:val="28"/>
          <w:szCs w:val="28"/>
        </w:rPr>
        <w:tab/>
      </w:r>
      <w:r w:rsidRPr="00367302">
        <w:rPr>
          <w:sz w:val="28"/>
          <w:szCs w:val="28"/>
        </w:rPr>
        <w:tab/>
      </w:r>
      <w:r w:rsidR="00675FC4" w:rsidRPr="00367302">
        <w:rPr>
          <w:sz w:val="28"/>
          <w:szCs w:val="28"/>
        </w:rPr>
        <w:t>Kính gửi: Ủy ban nhân dân tỉnh Cao Bằng</w:t>
      </w:r>
    </w:p>
    <w:p w:rsidR="00B20D8F" w:rsidRPr="00367302" w:rsidRDefault="00B20D8F" w:rsidP="00675FC4">
      <w:pPr>
        <w:rPr>
          <w:sz w:val="28"/>
          <w:szCs w:val="28"/>
        </w:rPr>
      </w:pPr>
    </w:p>
    <w:p w:rsidR="00675FC4" w:rsidRPr="00367302" w:rsidRDefault="00675FC4" w:rsidP="00675FC4">
      <w:pPr>
        <w:spacing w:line="276" w:lineRule="auto"/>
        <w:rPr>
          <w:sz w:val="28"/>
          <w:szCs w:val="28"/>
        </w:rPr>
      </w:pPr>
      <w:r w:rsidRPr="00367302">
        <w:rPr>
          <w:sz w:val="28"/>
          <w:szCs w:val="28"/>
        </w:rPr>
        <w:tab/>
      </w:r>
      <w:r w:rsidRPr="00367302">
        <w:rPr>
          <w:sz w:val="28"/>
          <w:szCs w:val="28"/>
        </w:rPr>
        <w:tab/>
        <w:t xml:space="preserve"> </w:t>
      </w:r>
    </w:p>
    <w:p w:rsidR="00092EBB" w:rsidRPr="00F46121" w:rsidRDefault="00092EBB" w:rsidP="0059368C">
      <w:pPr>
        <w:rPr>
          <w:color w:val="000000" w:themeColor="text1"/>
          <w:sz w:val="28"/>
          <w:szCs w:val="28"/>
          <w:lang w:val="pt-BR"/>
        </w:rPr>
      </w:pPr>
      <w:r w:rsidRPr="00367302">
        <w:rPr>
          <w:color w:val="000000" w:themeColor="text1"/>
          <w:sz w:val="28"/>
          <w:szCs w:val="28"/>
          <w:lang w:val="pt-BR"/>
        </w:rPr>
        <w:tab/>
      </w:r>
      <w:r w:rsidRPr="00F46121">
        <w:rPr>
          <w:color w:val="000000" w:themeColor="text1"/>
          <w:sz w:val="28"/>
          <w:szCs w:val="28"/>
          <w:lang w:val="pt-BR"/>
        </w:rPr>
        <w:t>Thực hiện</w:t>
      </w:r>
      <w:r w:rsidRPr="00F46121">
        <w:rPr>
          <w:color w:val="000000" w:themeColor="text1"/>
          <w:sz w:val="28"/>
          <w:szCs w:val="28"/>
          <w:lang w:val="vi-VN"/>
        </w:rPr>
        <w:t xml:space="preserve"> quy định của Luật Ban hành văn bản quy phạm pháp</w:t>
      </w:r>
      <w:r w:rsidRPr="00F46121">
        <w:rPr>
          <w:color w:val="000000" w:themeColor="text1"/>
          <w:sz w:val="28"/>
          <w:szCs w:val="28"/>
          <w:lang w:val="pt-BR"/>
        </w:rPr>
        <w:t xml:space="preserve"> luật, Công an tỉnh kính trình Ủy ban nhân dân (UBND) tỉnh dự thảo </w:t>
      </w:r>
      <w:r w:rsidR="005761D1" w:rsidRPr="00F46121">
        <w:rPr>
          <w:color w:val="000000" w:themeColor="text1"/>
          <w:sz w:val="28"/>
          <w:szCs w:val="28"/>
          <w:lang w:val="pt-BR"/>
        </w:rPr>
        <w:t>Quyết định ban hành Quy chế bảo vệ bí mật nhà nước trên địa bàn tỉnh Cao Bằng,</w:t>
      </w:r>
      <w:r w:rsidRPr="00F46121">
        <w:rPr>
          <w:color w:val="000000" w:themeColor="text1"/>
          <w:sz w:val="28"/>
          <w:szCs w:val="28"/>
          <w:lang w:val="pt-BR"/>
        </w:rPr>
        <w:t xml:space="preserve"> </w:t>
      </w:r>
      <w:r w:rsidRPr="00F46121">
        <w:rPr>
          <w:color w:val="000000" w:themeColor="text1"/>
          <w:sz w:val="28"/>
          <w:szCs w:val="28"/>
          <w:lang w:val="vi-VN"/>
        </w:rPr>
        <w:t xml:space="preserve">như sau: </w:t>
      </w:r>
    </w:p>
    <w:p w:rsidR="00092EBB" w:rsidRPr="00F46121" w:rsidRDefault="00092EBB" w:rsidP="0059368C">
      <w:pPr>
        <w:ind w:firstLine="720"/>
        <w:rPr>
          <w:b/>
          <w:color w:val="000000" w:themeColor="text1"/>
          <w:sz w:val="28"/>
          <w:szCs w:val="28"/>
          <w:lang w:val="vi-VN"/>
        </w:rPr>
      </w:pPr>
      <w:r w:rsidRPr="00F46121">
        <w:rPr>
          <w:b/>
          <w:color w:val="000000" w:themeColor="text1"/>
          <w:sz w:val="28"/>
          <w:szCs w:val="28"/>
          <w:lang w:val="vi-VN"/>
        </w:rPr>
        <w:t>I. SỰ CẦN THIẾT BAN HÀNH</w:t>
      </w:r>
    </w:p>
    <w:p w:rsidR="00092EBB" w:rsidRPr="00F46121" w:rsidRDefault="00092EBB" w:rsidP="0059368C">
      <w:pPr>
        <w:ind w:firstLine="720"/>
        <w:rPr>
          <w:b/>
          <w:color w:val="000000" w:themeColor="text1"/>
          <w:sz w:val="28"/>
          <w:szCs w:val="28"/>
          <w:lang w:val="vi-VN"/>
        </w:rPr>
      </w:pPr>
      <w:r w:rsidRPr="00F46121">
        <w:rPr>
          <w:b/>
          <w:color w:val="000000" w:themeColor="text1"/>
          <w:sz w:val="28"/>
          <w:szCs w:val="28"/>
          <w:lang w:val="vi-VN"/>
        </w:rPr>
        <w:t>1. Cơ sở chính trị, pháp lý</w:t>
      </w:r>
    </w:p>
    <w:p w:rsidR="00092EBB" w:rsidRPr="00F46121" w:rsidRDefault="00092EBB" w:rsidP="0059368C">
      <w:pPr>
        <w:ind w:firstLine="720"/>
        <w:rPr>
          <w:color w:val="000000" w:themeColor="text1"/>
          <w:sz w:val="28"/>
          <w:szCs w:val="28"/>
          <w:lang w:val="en-GB"/>
        </w:rPr>
      </w:pPr>
      <w:r w:rsidRPr="00F46121">
        <w:rPr>
          <w:color w:val="000000" w:themeColor="text1"/>
          <w:sz w:val="28"/>
          <w:szCs w:val="28"/>
          <w:lang w:val="vi-VN" w:eastAsia="vi-VN"/>
        </w:rPr>
        <w:t>-</w:t>
      </w:r>
      <w:r w:rsidRPr="00F46121">
        <w:rPr>
          <w:color w:val="000000" w:themeColor="text1"/>
          <w:sz w:val="28"/>
          <w:szCs w:val="28"/>
          <w:lang w:val="vi-VN"/>
        </w:rPr>
        <w:t xml:space="preserve"> Luật Ban hành văn bản quy phạm pháp luật ngày 19 tháng 02 năm 2025 (Luật số 64/2025/QH15); Luật sửa đổi, bổ sung một số điều của Luật Ban hành văn bản quy phạm pháp luật ngày 25 tháng 6 năm 2025 (Luật số 87/2025/QH15);</w:t>
      </w:r>
      <w:r w:rsidR="00836484" w:rsidRPr="00F46121">
        <w:rPr>
          <w:color w:val="000000" w:themeColor="text1"/>
          <w:sz w:val="28"/>
          <w:szCs w:val="28"/>
          <w:lang w:val="en-GB"/>
        </w:rPr>
        <w:t xml:space="preserve"> Luật Bảo vệ bí mật nhà nước ngày 10 tháng 12 </w:t>
      </w:r>
      <w:r w:rsidR="00921C8D" w:rsidRPr="00F46121">
        <w:rPr>
          <w:color w:val="000000" w:themeColor="text1"/>
          <w:sz w:val="28"/>
          <w:szCs w:val="28"/>
          <w:lang w:val="en-GB"/>
        </w:rPr>
        <w:t>năm 2025 (Luật số 117/2025/QH15).</w:t>
      </w:r>
    </w:p>
    <w:p w:rsidR="00092EBB" w:rsidRPr="00F46121" w:rsidRDefault="00092EBB" w:rsidP="0059368C">
      <w:pPr>
        <w:ind w:firstLine="720"/>
        <w:rPr>
          <w:color w:val="000000" w:themeColor="text1"/>
          <w:sz w:val="28"/>
          <w:szCs w:val="28"/>
          <w:lang w:val="en-GB"/>
        </w:rPr>
      </w:pPr>
      <w:r w:rsidRPr="00F46121">
        <w:rPr>
          <w:color w:val="000000" w:themeColor="text1"/>
          <w:sz w:val="28"/>
          <w:szCs w:val="28"/>
          <w:lang w:val="vi-VN"/>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w:t>
      </w:r>
      <w:r w:rsidR="00921C8D" w:rsidRPr="00F46121">
        <w:rPr>
          <w:color w:val="000000" w:themeColor="text1"/>
          <w:sz w:val="28"/>
          <w:szCs w:val="28"/>
          <w:lang w:val="vi-VN"/>
        </w:rPr>
        <w:t>t</w:t>
      </w:r>
      <w:r w:rsidR="00921C8D" w:rsidRPr="00F46121">
        <w:rPr>
          <w:color w:val="000000" w:themeColor="text1"/>
          <w:sz w:val="28"/>
          <w:szCs w:val="28"/>
          <w:lang w:val="en-GB"/>
        </w:rPr>
        <w:t>;</w:t>
      </w:r>
      <w:r w:rsidRPr="00F46121">
        <w:rPr>
          <w:color w:val="000000" w:themeColor="text1"/>
          <w:sz w:val="28"/>
          <w:szCs w:val="28"/>
          <w:lang w:val="vi-VN"/>
        </w:rPr>
        <w:t xml:space="preserve"> Nghị định số</w:t>
      </w:r>
      <w:r w:rsidR="00921C8D" w:rsidRPr="00F46121">
        <w:rPr>
          <w:color w:val="000000" w:themeColor="text1"/>
          <w:sz w:val="28"/>
          <w:szCs w:val="28"/>
          <w:lang w:val="vi-VN"/>
        </w:rPr>
        <w:t xml:space="preserve"> </w:t>
      </w:r>
      <w:r w:rsidR="00921C8D" w:rsidRPr="00F46121">
        <w:rPr>
          <w:color w:val="000000" w:themeColor="text1"/>
          <w:sz w:val="28"/>
          <w:szCs w:val="28"/>
          <w:lang w:val="en-GB"/>
        </w:rPr>
        <w:t>63</w:t>
      </w:r>
      <w:r w:rsidR="00921C8D" w:rsidRPr="00F46121">
        <w:rPr>
          <w:color w:val="000000" w:themeColor="text1"/>
          <w:sz w:val="28"/>
          <w:szCs w:val="28"/>
          <w:lang w:val="vi-VN"/>
        </w:rPr>
        <w:t>/202</w:t>
      </w:r>
      <w:r w:rsidR="00921C8D" w:rsidRPr="00F46121">
        <w:rPr>
          <w:color w:val="000000" w:themeColor="text1"/>
          <w:sz w:val="28"/>
          <w:szCs w:val="28"/>
          <w:lang w:val="en-GB"/>
        </w:rPr>
        <w:t>6</w:t>
      </w:r>
      <w:r w:rsidR="00F07C33" w:rsidRPr="00F46121">
        <w:rPr>
          <w:color w:val="000000" w:themeColor="text1"/>
          <w:sz w:val="28"/>
          <w:szCs w:val="28"/>
          <w:lang w:val="vi-VN"/>
        </w:rPr>
        <w:t xml:space="preserve">/NĐ-CP ngày </w:t>
      </w:r>
      <w:r w:rsidR="00F07C33" w:rsidRPr="00F46121">
        <w:rPr>
          <w:color w:val="000000" w:themeColor="text1"/>
          <w:sz w:val="28"/>
          <w:szCs w:val="28"/>
          <w:lang w:val="en-GB"/>
        </w:rPr>
        <w:t>28</w:t>
      </w:r>
      <w:r w:rsidR="00F07C33" w:rsidRPr="00F46121">
        <w:rPr>
          <w:color w:val="000000" w:themeColor="text1"/>
          <w:sz w:val="28"/>
          <w:szCs w:val="28"/>
          <w:lang w:val="vi-VN"/>
        </w:rPr>
        <w:t xml:space="preserve"> tháng </w:t>
      </w:r>
      <w:r w:rsidR="00F07C33" w:rsidRPr="00F46121">
        <w:rPr>
          <w:color w:val="000000" w:themeColor="text1"/>
          <w:sz w:val="28"/>
          <w:szCs w:val="28"/>
          <w:lang w:val="en-GB"/>
        </w:rPr>
        <w:t>02</w:t>
      </w:r>
      <w:r w:rsidR="00F07C33" w:rsidRPr="00F46121">
        <w:rPr>
          <w:color w:val="000000" w:themeColor="text1"/>
          <w:sz w:val="28"/>
          <w:szCs w:val="28"/>
          <w:lang w:val="vi-VN"/>
        </w:rPr>
        <w:t xml:space="preserve"> năm 202</w:t>
      </w:r>
      <w:r w:rsidR="00F07C33" w:rsidRPr="00F46121">
        <w:rPr>
          <w:color w:val="000000" w:themeColor="text1"/>
          <w:sz w:val="28"/>
          <w:szCs w:val="28"/>
          <w:lang w:val="en-GB"/>
        </w:rPr>
        <w:t>6</w:t>
      </w:r>
      <w:r w:rsidRPr="00F46121">
        <w:rPr>
          <w:color w:val="000000" w:themeColor="text1"/>
          <w:sz w:val="28"/>
          <w:szCs w:val="28"/>
          <w:lang w:val="vi-VN"/>
        </w:rPr>
        <w:t xml:space="preserve"> của Chính phủ</w:t>
      </w:r>
      <w:r w:rsidR="00F07C33" w:rsidRPr="00F46121">
        <w:rPr>
          <w:color w:val="000000" w:themeColor="text1"/>
          <w:sz w:val="28"/>
          <w:szCs w:val="28"/>
          <w:lang w:val="vi-VN"/>
        </w:rPr>
        <w:t xml:space="preserve"> </w:t>
      </w:r>
      <w:r w:rsidR="00F07C33" w:rsidRPr="00F46121">
        <w:rPr>
          <w:color w:val="000000" w:themeColor="text1"/>
          <w:sz w:val="28"/>
          <w:szCs w:val="28"/>
          <w:lang w:val="en-GB"/>
        </w:rPr>
        <w:t>quy định chi tiết một số điều và biện pháp thi hành Luật Bảo vệ bí mật nhà nước năm 2025.</w:t>
      </w:r>
    </w:p>
    <w:p w:rsidR="00092EBB" w:rsidRPr="00F46121" w:rsidRDefault="00092EBB" w:rsidP="0059368C">
      <w:pPr>
        <w:ind w:firstLine="720"/>
        <w:rPr>
          <w:b/>
          <w:color w:val="000000" w:themeColor="text1"/>
          <w:spacing w:val="2"/>
          <w:sz w:val="28"/>
          <w:szCs w:val="28"/>
        </w:rPr>
      </w:pPr>
      <w:r w:rsidRPr="00F46121">
        <w:rPr>
          <w:b/>
          <w:color w:val="000000" w:themeColor="text1"/>
          <w:spacing w:val="2"/>
          <w:sz w:val="28"/>
          <w:szCs w:val="28"/>
        </w:rPr>
        <w:t>2. Cơ sở thực tiễn</w:t>
      </w:r>
    </w:p>
    <w:p w:rsidR="00092EBB" w:rsidRPr="00F46121" w:rsidRDefault="00ED738C" w:rsidP="0059368C">
      <w:pPr>
        <w:ind w:left="57" w:right="57" w:firstLine="663"/>
        <w:rPr>
          <w:color w:val="000000" w:themeColor="text1"/>
          <w:kern w:val="2"/>
          <w:sz w:val="28"/>
          <w:szCs w:val="28"/>
        </w:rPr>
      </w:pPr>
      <w:r w:rsidRPr="00F46121">
        <w:rPr>
          <w:color w:val="000000" w:themeColor="text1"/>
          <w:kern w:val="2"/>
          <w:sz w:val="28"/>
          <w:szCs w:val="28"/>
        </w:rPr>
        <w:t xml:space="preserve">Ủy ban nhân dân tỉnh Cao Bằng đã ban hành Quyết định số 15/2021/QĐ-UBND ngày </w:t>
      </w:r>
      <w:r w:rsidR="00D61F76" w:rsidRPr="00F46121">
        <w:rPr>
          <w:color w:val="000000" w:themeColor="text1"/>
          <w:kern w:val="2"/>
          <w:sz w:val="28"/>
          <w:szCs w:val="28"/>
        </w:rPr>
        <w:t>25/6/2021 về ban hành Quy chế bảo vệ bí mật nhà nước trên địa bàn tỉnh Cao Bằng.</w:t>
      </w:r>
      <w:r w:rsidR="00F0745E" w:rsidRPr="00F46121">
        <w:rPr>
          <w:color w:val="000000" w:themeColor="text1"/>
          <w:kern w:val="2"/>
          <w:sz w:val="28"/>
          <w:szCs w:val="28"/>
        </w:rPr>
        <w:t xml:space="preserve"> </w:t>
      </w:r>
      <w:r w:rsidR="00092EBB" w:rsidRPr="00F46121">
        <w:rPr>
          <w:color w:val="000000" w:themeColor="text1"/>
          <w:kern w:val="2"/>
          <w:sz w:val="28"/>
          <w:szCs w:val="28"/>
        </w:rPr>
        <w:t xml:space="preserve">Tuy nhiên, một số căn cứ pháp lý ban hành các </w:t>
      </w:r>
      <w:r w:rsidR="00F0745E" w:rsidRPr="00F46121">
        <w:rPr>
          <w:color w:val="000000" w:themeColor="text1"/>
          <w:kern w:val="2"/>
          <w:sz w:val="28"/>
          <w:szCs w:val="28"/>
        </w:rPr>
        <w:t>Quyết định</w:t>
      </w:r>
      <w:r w:rsidR="00092EBB" w:rsidRPr="00F46121">
        <w:rPr>
          <w:color w:val="000000" w:themeColor="text1"/>
          <w:kern w:val="2"/>
          <w:sz w:val="28"/>
          <w:szCs w:val="28"/>
        </w:rPr>
        <w:t xml:space="preserve"> nêu trên đã thay đổi, dẫn đế</w:t>
      </w:r>
      <w:r w:rsidR="00F0745E" w:rsidRPr="00F46121">
        <w:rPr>
          <w:color w:val="000000" w:themeColor="text1"/>
          <w:kern w:val="2"/>
          <w:sz w:val="28"/>
          <w:szCs w:val="28"/>
        </w:rPr>
        <w:t xml:space="preserve">n </w:t>
      </w:r>
      <w:r w:rsidR="00092EBB" w:rsidRPr="00F46121">
        <w:rPr>
          <w:color w:val="000000" w:themeColor="text1"/>
          <w:kern w:val="2"/>
          <w:sz w:val="28"/>
          <w:szCs w:val="28"/>
        </w:rPr>
        <w:t>không còn phù hợp, cụ thể như sau:</w:t>
      </w:r>
    </w:p>
    <w:p w:rsidR="00B26171" w:rsidRPr="00F46121" w:rsidRDefault="00162A6F" w:rsidP="0059368C">
      <w:pPr>
        <w:ind w:firstLine="720"/>
        <w:rPr>
          <w:color w:val="000000" w:themeColor="text1"/>
          <w:sz w:val="28"/>
          <w:szCs w:val="28"/>
          <w:lang w:val="en-GB"/>
        </w:rPr>
      </w:pPr>
      <w:r w:rsidRPr="00F46121">
        <w:rPr>
          <w:color w:val="000000" w:themeColor="text1"/>
          <w:kern w:val="2"/>
          <w:sz w:val="28"/>
          <w:szCs w:val="28"/>
        </w:rPr>
        <w:t>- Luật Bảo vệ bí mật nhà nướ</w:t>
      </w:r>
      <w:r w:rsidR="00B26171" w:rsidRPr="00F46121">
        <w:rPr>
          <w:color w:val="000000" w:themeColor="text1"/>
          <w:kern w:val="2"/>
          <w:sz w:val="28"/>
          <w:szCs w:val="28"/>
        </w:rPr>
        <w:t>c</w:t>
      </w:r>
      <w:r w:rsidRPr="00F46121">
        <w:rPr>
          <w:color w:val="000000" w:themeColor="text1"/>
          <w:kern w:val="2"/>
          <w:sz w:val="28"/>
          <w:szCs w:val="28"/>
        </w:rPr>
        <w:t xml:space="preserve"> </w:t>
      </w:r>
      <w:r w:rsidR="00B26171" w:rsidRPr="00F46121">
        <w:rPr>
          <w:color w:val="000000" w:themeColor="text1"/>
          <w:sz w:val="28"/>
          <w:szCs w:val="28"/>
          <w:lang w:val="en-GB"/>
        </w:rPr>
        <w:t xml:space="preserve">ngày 10 tháng 12 năm 2025 (Luật số 117/2025/QH15) đã thay thế Luật Bảo vệ bí mật nhà nước ngày </w:t>
      </w:r>
      <w:r w:rsidR="00FA20C4" w:rsidRPr="00F46121">
        <w:rPr>
          <w:color w:val="000000" w:themeColor="text1"/>
          <w:sz w:val="28"/>
          <w:szCs w:val="28"/>
          <w:lang w:val="en-GB"/>
        </w:rPr>
        <w:t>15 tháng 11 năm 2018 (Luật số 29/2018/QH14).</w:t>
      </w:r>
    </w:p>
    <w:p w:rsidR="00F0745E" w:rsidRPr="00F46121" w:rsidRDefault="00FA20C4" w:rsidP="0059368C">
      <w:pPr>
        <w:ind w:firstLine="720"/>
        <w:rPr>
          <w:color w:val="000000" w:themeColor="text1"/>
          <w:sz w:val="28"/>
          <w:szCs w:val="28"/>
          <w:lang w:val="en-GB"/>
        </w:rPr>
      </w:pPr>
      <w:r w:rsidRPr="00F46121">
        <w:rPr>
          <w:color w:val="000000" w:themeColor="text1"/>
          <w:sz w:val="28"/>
          <w:szCs w:val="28"/>
          <w:lang w:val="en-GB"/>
        </w:rPr>
        <w:lastRenderedPageBreak/>
        <w:t>- Nghị định số 63/2026/NĐ-CP ngày 26 tháng 02 năm 2026</w:t>
      </w:r>
      <w:r w:rsidR="001514BB" w:rsidRPr="00F46121">
        <w:rPr>
          <w:color w:val="000000" w:themeColor="text1"/>
          <w:sz w:val="28"/>
          <w:szCs w:val="28"/>
          <w:lang w:val="en-GB"/>
        </w:rPr>
        <w:t xml:space="preserve"> của Chính phủ quy định chi tiết một số điều và biện pháp thi hành Luật Bảo vệ bí mật nhà nước</w:t>
      </w:r>
      <w:r w:rsidRPr="00F46121">
        <w:rPr>
          <w:color w:val="000000" w:themeColor="text1"/>
          <w:sz w:val="28"/>
          <w:szCs w:val="28"/>
          <w:lang w:val="en-GB"/>
        </w:rPr>
        <w:t xml:space="preserve"> đã thay thế Nghị định số 26/2020/NĐ-CP ngày 28/02/2020 của Chính </w:t>
      </w:r>
      <w:r w:rsidR="001514BB" w:rsidRPr="00F46121">
        <w:rPr>
          <w:color w:val="000000" w:themeColor="text1"/>
          <w:sz w:val="28"/>
          <w:szCs w:val="28"/>
          <w:lang w:val="en-GB"/>
        </w:rPr>
        <w:t>phủ quy định chi tiết một số điều của Luật Bảo vệ bí mật nhà nước, Thông tư số 24/2020/TT-BCA ngày 10/3/2020 của Bộ trưởng Bộ Công an ban hành biểu mẫu sử dụng trong công tác bảo vệ bí mật nhà nước.</w:t>
      </w:r>
    </w:p>
    <w:p w:rsidR="00092EBB" w:rsidRPr="00F46121" w:rsidRDefault="00092EBB" w:rsidP="0059368C">
      <w:pPr>
        <w:ind w:firstLine="720"/>
        <w:rPr>
          <w:color w:val="000000" w:themeColor="text1"/>
          <w:spacing w:val="-4"/>
          <w:sz w:val="28"/>
          <w:szCs w:val="28"/>
        </w:rPr>
      </w:pPr>
      <w:r w:rsidRPr="00F46121">
        <w:rPr>
          <w:color w:val="000000" w:themeColor="text1"/>
          <w:spacing w:val="2"/>
          <w:sz w:val="28"/>
          <w:szCs w:val="28"/>
          <w:lang w:val="vi-VN"/>
        </w:rPr>
        <w:t xml:space="preserve">Do đó, để bảo đảm tính công khai, minh bạch của hệ thống pháp luật, đồng thời bảo đảm tuân thủ đúng quy định về hiệu lực của văn bản theo </w:t>
      </w:r>
      <w:r w:rsidRPr="00F46121">
        <w:rPr>
          <w:color w:val="000000" w:themeColor="text1"/>
          <w:sz w:val="28"/>
          <w:szCs w:val="28"/>
          <w:lang w:val="vi-VN" w:eastAsia="vi-VN"/>
        </w:rPr>
        <w:t>Luật số 64/2025/QH15</w:t>
      </w:r>
      <w:r w:rsidRPr="00F46121">
        <w:rPr>
          <w:color w:val="000000" w:themeColor="text1"/>
          <w:sz w:val="28"/>
          <w:szCs w:val="28"/>
          <w:lang w:eastAsia="vi-VN"/>
        </w:rPr>
        <w:t xml:space="preserve"> được sửa đổi, bổ sung bởi </w:t>
      </w:r>
      <w:r w:rsidRPr="00F46121">
        <w:rPr>
          <w:color w:val="000000" w:themeColor="text1"/>
          <w:sz w:val="28"/>
          <w:szCs w:val="28"/>
          <w:lang w:val="vi-VN" w:eastAsia="vi-VN"/>
        </w:rPr>
        <w:t>Luật số 87/2025/QH15; Nghị định số 78/2025/NĐ-CP</w:t>
      </w:r>
      <w:r w:rsidRPr="00F46121">
        <w:rPr>
          <w:color w:val="000000" w:themeColor="text1"/>
          <w:sz w:val="28"/>
          <w:szCs w:val="28"/>
          <w:lang w:eastAsia="vi-VN"/>
        </w:rPr>
        <w:t xml:space="preserve"> được sửa đổi, bổ sung bởi</w:t>
      </w:r>
      <w:r w:rsidRPr="00F46121">
        <w:rPr>
          <w:color w:val="000000" w:themeColor="text1"/>
          <w:sz w:val="28"/>
          <w:szCs w:val="28"/>
          <w:lang w:val="vi-VN" w:eastAsia="vi-VN"/>
        </w:rPr>
        <w:t xml:space="preserve"> Nghị định </w:t>
      </w:r>
      <w:r w:rsidRPr="00F46121">
        <w:rPr>
          <w:color w:val="000000" w:themeColor="text1"/>
          <w:spacing w:val="-4"/>
          <w:sz w:val="28"/>
          <w:szCs w:val="28"/>
          <w:lang w:val="vi-VN" w:eastAsia="vi-VN"/>
        </w:rPr>
        <w:t>số 187/2025/NĐ-C</w:t>
      </w:r>
      <w:r w:rsidRPr="00F46121">
        <w:rPr>
          <w:color w:val="000000" w:themeColor="text1"/>
          <w:spacing w:val="-4"/>
          <w:sz w:val="28"/>
          <w:szCs w:val="28"/>
          <w:lang w:eastAsia="vi-VN"/>
        </w:rPr>
        <w:t>P</w:t>
      </w:r>
      <w:r w:rsidRPr="00F46121">
        <w:rPr>
          <w:color w:val="000000" w:themeColor="text1"/>
          <w:spacing w:val="-4"/>
          <w:sz w:val="28"/>
          <w:szCs w:val="28"/>
          <w:lang w:val="vi-VN"/>
        </w:rPr>
        <w:t xml:space="preserve">, việc </w:t>
      </w:r>
      <w:r w:rsidR="00EC72D5" w:rsidRPr="00F46121">
        <w:rPr>
          <w:color w:val="000000" w:themeColor="text1"/>
          <w:spacing w:val="-4"/>
          <w:sz w:val="28"/>
          <w:szCs w:val="28"/>
        </w:rPr>
        <w:t>UBND</w:t>
      </w:r>
      <w:r w:rsidRPr="00F46121">
        <w:rPr>
          <w:color w:val="000000" w:themeColor="text1"/>
          <w:spacing w:val="-4"/>
          <w:sz w:val="28"/>
          <w:szCs w:val="28"/>
        </w:rPr>
        <w:t xml:space="preserve"> tỉnh </w:t>
      </w:r>
      <w:r w:rsidRPr="00F46121">
        <w:rPr>
          <w:color w:val="000000" w:themeColor="text1"/>
          <w:spacing w:val="-4"/>
          <w:sz w:val="28"/>
          <w:szCs w:val="28"/>
          <w:lang w:val="vi-VN"/>
        </w:rPr>
        <w:t xml:space="preserve">ban hành </w:t>
      </w:r>
      <w:r w:rsidR="00EC72D5" w:rsidRPr="00F46121">
        <w:rPr>
          <w:color w:val="000000" w:themeColor="text1"/>
          <w:spacing w:val="-4"/>
          <w:sz w:val="28"/>
          <w:szCs w:val="28"/>
        </w:rPr>
        <w:t>Quyết định thay thế Quy chế bảo vệ bí mật nhà nước trên địa bàn tỉnh Cao Bằng</w:t>
      </w:r>
      <w:r w:rsidRPr="00F46121">
        <w:rPr>
          <w:color w:val="000000" w:themeColor="text1"/>
          <w:spacing w:val="-4"/>
          <w:sz w:val="28"/>
          <w:szCs w:val="28"/>
        </w:rPr>
        <w:t xml:space="preserve"> là cần thiết.</w:t>
      </w:r>
    </w:p>
    <w:p w:rsidR="00092EBB" w:rsidRPr="00F46121" w:rsidRDefault="00092EBB" w:rsidP="0059368C">
      <w:pPr>
        <w:ind w:firstLine="720"/>
        <w:rPr>
          <w:b/>
          <w:color w:val="000000" w:themeColor="text1"/>
          <w:sz w:val="28"/>
          <w:szCs w:val="28"/>
          <w:lang w:val="en-GB"/>
        </w:rPr>
      </w:pPr>
      <w:r w:rsidRPr="00F46121">
        <w:rPr>
          <w:b/>
          <w:color w:val="000000" w:themeColor="text1"/>
          <w:sz w:val="28"/>
          <w:szCs w:val="28"/>
          <w:lang w:val="nl-NL"/>
        </w:rPr>
        <w:t>I</w:t>
      </w:r>
      <w:r w:rsidRPr="00F46121">
        <w:rPr>
          <w:b/>
          <w:color w:val="000000" w:themeColor="text1"/>
          <w:sz w:val="28"/>
          <w:szCs w:val="28"/>
          <w:lang w:val="vi-VN"/>
        </w:rPr>
        <w:t xml:space="preserve">I. MỤC ĐÍCH BAN HÀNH, QUAN ĐIỂM XÂY DỰNG DỰ THẢO </w:t>
      </w:r>
      <w:r w:rsidR="009E4913" w:rsidRPr="00F46121">
        <w:rPr>
          <w:b/>
          <w:color w:val="000000" w:themeColor="text1"/>
          <w:sz w:val="28"/>
          <w:szCs w:val="28"/>
          <w:lang w:val="en-GB"/>
        </w:rPr>
        <w:t>QUYẾT ĐỊNH</w:t>
      </w:r>
    </w:p>
    <w:p w:rsidR="00092EBB" w:rsidRPr="00F46121" w:rsidRDefault="00092EBB" w:rsidP="0059368C">
      <w:pPr>
        <w:ind w:firstLine="720"/>
        <w:rPr>
          <w:b/>
          <w:color w:val="000000" w:themeColor="text1"/>
          <w:sz w:val="28"/>
          <w:szCs w:val="28"/>
          <w:lang w:val="en-GB"/>
        </w:rPr>
      </w:pPr>
      <w:r w:rsidRPr="00F46121">
        <w:rPr>
          <w:b/>
          <w:color w:val="000000" w:themeColor="text1"/>
          <w:sz w:val="28"/>
          <w:szCs w:val="28"/>
          <w:lang w:val="vi-VN"/>
        </w:rPr>
        <w:t xml:space="preserve">1. Mục đích ban hành </w:t>
      </w:r>
      <w:r w:rsidR="008D23C3" w:rsidRPr="00F46121">
        <w:rPr>
          <w:b/>
          <w:color w:val="000000" w:themeColor="text1"/>
          <w:sz w:val="28"/>
          <w:szCs w:val="28"/>
          <w:lang w:val="en-GB"/>
        </w:rPr>
        <w:t>Quyết định</w:t>
      </w:r>
    </w:p>
    <w:p w:rsidR="00092EBB" w:rsidRPr="00F46121" w:rsidRDefault="00092EBB" w:rsidP="0059368C">
      <w:pPr>
        <w:ind w:firstLine="709"/>
        <w:rPr>
          <w:color w:val="000000" w:themeColor="text1"/>
          <w:spacing w:val="-4"/>
          <w:sz w:val="28"/>
          <w:szCs w:val="28"/>
          <w:lang w:val="vi-VN"/>
        </w:rPr>
      </w:pPr>
      <w:r w:rsidRPr="00F46121">
        <w:rPr>
          <w:rFonts w:eastAsia="Courier New"/>
          <w:color w:val="000000" w:themeColor="text1"/>
          <w:sz w:val="28"/>
          <w:szCs w:val="28"/>
          <w:lang w:val="vi-VN" w:eastAsia="vi-VN"/>
        </w:rPr>
        <w:t xml:space="preserve">Việc </w:t>
      </w:r>
      <w:r w:rsidRPr="00F46121">
        <w:rPr>
          <w:color w:val="000000" w:themeColor="text1"/>
          <w:sz w:val="28"/>
          <w:szCs w:val="28"/>
          <w:lang w:val="de-DE"/>
        </w:rPr>
        <w:t xml:space="preserve">xây dựng </w:t>
      </w:r>
      <w:r w:rsidR="008D23C3" w:rsidRPr="00F46121">
        <w:rPr>
          <w:color w:val="000000" w:themeColor="text1"/>
          <w:sz w:val="28"/>
          <w:szCs w:val="28"/>
          <w:lang w:val="en-GB"/>
        </w:rPr>
        <w:t>Quyết định</w:t>
      </w:r>
      <w:r w:rsidRPr="00F46121">
        <w:rPr>
          <w:color w:val="000000" w:themeColor="text1"/>
          <w:sz w:val="28"/>
          <w:szCs w:val="28"/>
          <w:lang w:val="vi-VN"/>
        </w:rPr>
        <w:t xml:space="preserve"> </w:t>
      </w:r>
      <w:r w:rsidRPr="00F46121">
        <w:rPr>
          <w:bCs/>
          <w:color w:val="000000" w:themeColor="text1"/>
          <w:sz w:val="28"/>
          <w:szCs w:val="28"/>
          <w:lang w:val="nl-NL"/>
        </w:rPr>
        <w:t>đảm bảo tính hợp pháp, tuân thủ đúng thẩm quyền, hình thức, trình tự thủ tục xây dựng, ban hành văn bản quy phạm pháp luật,</w:t>
      </w:r>
      <w:r w:rsidRPr="00F46121">
        <w:rPr>
          <w:rFonts w:eastAsia="Courier New"/>
          <w:color w:val="000000" w:themeColor="text1"/>
          <w:sz w:val="28"/>
          <w:szCs w:val="28"/>
          <w:lang w:val="vi-VN" w:eastAsia="vi-VN"/>
        </w:rPr>
        <w:t xml:space="preserve"> đảm bảo tính thống nhất, đồng bộ trong việc áp dụng pháp luật theo quy định của pháp luật hiện hành.</w:t>
      </w:r>
    </w:p>
    <w:p w:rsidR="00092EBB" w:rsidRPr="00F46121" w:rsidRDefault="00092EBB" w:rsidP="0059368C">
      <w:pPr>
        <w:shd w:val="clear" w:color="auto" w:fill="FFFFFF"/>
        <w:ind w:firstLine="720"/>
        <w:rPr>
          <w:b/>
          <w:color w:val="000000" w:themeColor="text1"/>
          <w:sz w:val="28"/>
          <w:szCs w:val="28"/>
          <w:lang w:val="vi-VN"/>
        </w:rPr>
      </w:pPr>
      <w:r w:rsidRPr="00F46121">
        <w:rPr>
          <w:b/>
          <w:color w:val="000000" w:themeColor="text1"/>
          <w:sz w:val="28"/>
          <w:szCs w:val="28"/>
          <w:lang w:val="vi-VN"/>
        </w:rPr>
        <w:t>2. Quan điểm xây dựng</w:t>
      </w:r>
    </w:p>
    <w:p w:rsidR="00092EBB" w:rsidRPr="00F46121" w:rsidRDefault="00092EBB" w:rsidP="0059368C">
      <w:pPr>
        <w:ind w:firstLine="720"/>
        <w:rPr>
          <w:bCs/>
          <w:color w:val="000000" w:themeColor="text1"/>
          <w:sz w:val="28"/>
          <w:szCs w:val="28"/>
          <w:lang w:val="en-GB"/>
        </w:rPr>
      </w:pPr>
      <w:r w:rsidRPr="00F46121">
        <w:rPr>
          <w:color w:val="000000" w:themeColor="text1"/>
          <w:sz w:val="28"/>
          <w:szCs w:val="28"/>
          <w:lang w:val="vi-VN"/>
        </w:rPr>
        <w:t xml:space="preserve">- Rà soát, </w:t>
      </w:r>
      <w:r w:rsidR="002B0F3F" w:rsidRPr="00F46121">
        <w:rPr>
          <w:color w:val="000000" w:themeColor="text1"/>
          <w:sz w:val="28"/>
          <w:szCs w:val="28"/>
          <w:lang w:val="en-GB"/>
        </w:rPr>
        <w:t xml:space="preserve">điều chỉnh, </w:t>
      </w:r>
      <w:r w:rsidRPr="00F46121">
        <w:rPr>
          <w:color w:val="000000" w:themeColor="text1"/>
          <w:sz w:val="28"/>
          <w:szCs w:val="28"/>
          <w:lang w:val="vi-VN"/>
        </w:rPr>
        <w:t xml:space="preserve">xác định chính xác, đầy đủ những </w:t>
      </w:r>
      <w:r w:rsidR="008D23C3" w:rsidRPr="00F46121">
        <w:rPr>
          <w:color w:val="000000" w:themeColor="text1"/>
          <w:sz w:val="28"/>
          <w:szCs w:val="28"/>
          <w:lang w:val="en-GB"/>
        </w:rPr>
        <w:t>nội dung cần thay thế</w:t>
      </w:r>
      <w:r w:rsidR="002B0F3F" w:rsidRPr="00F46121">
        <w:rPr>
          <w:color w:val="000000" w:themeColor="text1"/>
          <w:sz w:val="28"/>
          <w:szCs w:val="28"/>
          <w:lang w:val="en-GB"/>
        </w:rPr>
        <w:t>, bảo đảm đúng với quy định hiện hành về công tác bảo vệ bí mật nhà nước.</w:t>
      </w:r>
    </w:p>
    <w:p w:rsidR="00092EBB" w:rsidRPr="00F46121" w:rsidRDefault="00092EBB" w:rsidP="0059368C">
      <w:pPr>
        <w:ind w:firstLine="720"/>
        <w:rPr>
          <w:bCs/>
          <w:color w:val="000000" w:themeColor="text1"/>
          <w:sz w:val="28"/>
          <w:szCs w:val="28"/>
          <w:lang w:val="nl-NL"/>
        </w:rPr>
      </w:pPr>
      <w:r w:rsidRPr="00F46121">
        <w:rPr>
          <w:bCs/>
          <w:color w:val="000000" w:themeColor="text1"/>
          <w:sz w:val="28"/>
          <w:szCs w:val="28"/>
          <w:lang w:val="nl-NL"/>
        </w:rPr>
        <w:t xml:space="preserve">- </w:t>
      </w:r>
      <w:r w:rsidRPr="00F46121">
        <w:rPr>
          <w:color w:val="000000" w:themeColor="text1"/>
          <w:sz w:val="28"/>
          <w:szCs w:val="28"/>
          <w:lang w:val="vi-VN"/>
        </w:rPr>
        <w:t xml:space="preserve">Tuân thủ </w:t>
      </w:r>
      <w:r w:rsidRPr="00F46121">
        <w:rPr>
          <w:color w:val="000000" w:themeColor="text1"/>
          <w:sz w:val="28"/>
          <w:szCs w:val="28"/>
          <w:lang w:val="nl-NL"/>
        </w:rPr>
        <w:t xml:space="preserve">các </w:t>
      </w:r>
      <w:r w:rsidRPr="00F46121">
        <w:rPr>
          <w:color w:val="000000" w:themeColor="text1"/>
          <w:sz w:val="28"/>
          <w:szCs w:val="28"/>
          <w:lang w:val="vi-VN"/>
        </w:rPr>
        <w:t xml:space="preserve">quy định của Luật Ban hành văn bản quy phạm pháp luật năm </w:t>
      </w:r>
      <w:r w:rsidRPr="00F46121">
        <w:rPr>
          <w:color w:val="000000" w:themeColor="text1"/>
          <w:sz w:val="28"/>
          <w:szCs w:val="28"/>
          <w:lang w:val="nl-NL"/>
        </w:rPr>
        <w:t>2025 và các văn bản quy định chi tiết, hướng dẫn thi hành.</w:t>
      </w:r>
    </w:p>
    <w:p w:rsidR="0043409A" w:rsidRPr="00F46121" w:rsidRDefault="00092EBB" w:rsidP="0059368C">
      <w:pPr>
        <w:ind w:firstLine="720"/>
        <w:rPr>
          <w:b/>
          <w:color w:val="000000" w:themeColor="text1"/>
          <w:sz w:val="28"/>
          <w:szCs w:val="28"/>
          <w:lang w:val="nl-NL"/>
        </w:rPr>
      </w:pPr>
      <w:r w:rsidRPr="00F46121">
        <w:rPr>
          <w:b/>
          <w:color w:val="000000" w:themeColor="text1"/>
          <w:sz w:val="28"/>
          <w:szCs w:val="28"/>
          <w:lang w:val="nl-NL"/>
        </w:rPr>
        <w:t>III</w:t>
      </w:r>
      <w:r w:rsidRPr="00F46121">
        <w:rPr>
          <w:b/>
          <w:color w:val="000000" w:themeColor="text1"/>
          <w:sz w:val="28"/>
          <w:szCs w:val="28"/>
          <w:lang w:val="vi-VN"/>
        </w:rPr>
        <w:t xml:space="preserve">. QUÁ TRÌNH XÂY DỰNG </w:t>
      </w:r>
      <w:r w:rsidR="00BB5E48" w:rsidRPr="00F46121">
        <w:rPr>
          <w:b/>
          <w:color w:val="000000" w:themeColor="text1"/>
          <w:sz w:val="28"/>
          <w:szCs w:val="28"/>
          <w:lang w:val="nl-NL"/>
        </w:rPr>
        <w:t>DỰ THẢO QUYẾT ĐỊNH</w:t>
      </w:r>
    </w:p>
    <w:p w:rsidR="00367302" w:rsidRPr="00F46121" w:rsidRDefault="0043409A" w:rsidP="0059368C">
      <w:pPr>
        <w:ind w:firstLine="720"/>
        <w:rPr>
          <w:rStyle w:val="Hyperlink"/>
          <w:b/>
          <w:color w:val="000000" w:themeColor="text1"/>
          <w:sz w:val="28"/>
          <w:szCs w:val="28"/>
          <w:u w:val="none"/>
          <w:lang w:val="nl-NL"/>
        </w:rPr>
      </w:pPr>
      <w:r w:rsidRPr="00F46121">
        <w:rPr>
          <w:color w:val="000000" w:themeColor="text1"/>
          <w:sz w:val="28"/>
          <w:szCs w:val="28"/>
          <w:lang w:val="nl-NL"/>
        </w:rPr>
        <w:t>Quá trình</w:t>
      </w:r>
      <w:r w:rsidR="00367302" w:rsidRPr="00F46121">
        <w:rPr>
          <w:color w:val="000000" w:themeColor="text1"/>
          <w:sz w:val="28"/>
          <w:szCs w:val="28"/>
          <w:lang w:val="pl-PL"/>
        </w:rPr>
        <w:t xml:space="preserve"> xây dựng dự thảo Quyết định được thực hiện đúng trình tự, thủ tục ban hành văn bản quy phạm pháp luật theo quy định</w:t>
      </w:r>
      <w:r w:rsidR="00367302" w:rsidRPr="00F46121">
        <w:rPr>
          <w:color w:val="000000" w:themeColor="text1"/>
          <w:sz w:val="28"/>
          <w:szCs w:val="28"/>
          <w:lang w:val="zu-ZA"/>
        </w:rPr>
        <w:t xml:space="preserve"> </w:t>
      </w:r>
      <w:r w:rsidR="00367302" w:rsidRPr="00F46121">
        <w:rPr>
          <w:color w:val="000000" w:themeColor="text1"/>
          <w:sz w:val="28"/>
          <w:szCs w:val="28"/>
          <w:shd w:val="clear" w:color="auto" w:fill="FFFFFF"/>
        </w:rPr>
        <w:t xml:space="preserve">của </w:t>
      </w:r>
      <w:r w:rsidR="00367302" w:rsidRPr="00F46121">
        <w:rPr>
          <w:rStyle w:val="Emphasis"/>
          <w:i w:val="0"/>
          <w:color w:val="000000" w:themeColor="text1"/>
          <w:sz w:val="28"/>
          <w:szCs w:val="28"/>
        </w:rPr>
        <w:t>Luật Ban hành văn bản quy phạm pháp luật số</w:t>
      </w:r>
      <w:r w:rsidR="00367302" w:rsidRPr="00F46121">
        <w:rPr>
          <w:rStyle w:val="Emphasis"/>
          <w:color w:val="000000" w:themeColor="text1"/>
          <w:sz w:val="28"/>
          <w:szCs w:val="28"/>
        </w:rPr>
        <w:t> </w:t>
      </w:r>
      <w:hyperlink r:id="rId7" w:tgtFrame="_blank" w:tooltip="64/2025/QH15" w:history="1">
        <w:r w:rsidR="00367302" w:rsidRPr="00F46121">
          <w:rPr>
            <w:rStyle w:val="Hyperlink"/>
            <w:iCs/>
            <w:color w:val="000000" w:themeColor="text1"/>
            <w:sz w:val="28"/>
            <w:szCs w:val="28"/>
            <w:u w:val="none"/>
          </w:rPr>
          <w:t>64/2025/QH15</w:t>
        </w:r>
      </w:hyperlink>
      <w:r w:rsidR="00367302" w:rsidRPr="00F46121">
        <w:rPr>
          <w:color w:val="000000" w:themeColor="text1"/>
          <w:sz w:val="28"/>
          <w:szCs w:val="28"/>
        </w:rPr>
        <w:t xml:space="preserve">; </w:t>
      </w:r>
      <w:r w:rsidR="00367302" w:rsidRPr="00F46121">
        <w:rPr>
          <w:rStyle w:val="Emphasis"/>
          <w:i w:val="0"/>
          <w:color w:val="000000" w:themeColor="text1"/>
          <w:sz w:val="28"/>
          <w:szCs w:val="28"/>
        </w:rPr>
        <w:t>Luật số</w:t>
      </w:r>
      <w:r w:rsidR="00367302" w:rsidRPr="00F46121">
        <w:rPr>
          <w:rStyle w:val="Emphasis"/>
          <w:color w:val="000000" w:themeColor="text1"/>
          <w:sz w:val="28"/>
          <w:szCs w:val="28"/>
        </w:rPr>
        <w:t> </w:t>
      </w:r>
      <w:hyperlink r:id="rId8" w:tgtFrame="_blank" w:tooltip="87/2025/QH15" w:history="1">
        <w:r w:rsidR="00367302" w:rsidRPr="00F46121">
          <w:rPr>
            <w:rStyle w:val="Hyperlink"/>
            <w:iCs/>
            <w:color w:val="000000" w:themeColor="text1"/>
            <w:sz w:val="28"/>
            <w:szCs w:val="28"/>
            <w:u w:val="none"/>
          </w:rPr>
          <w:t>87/2025/QH15</w:t>
        </w:r>
      </w:hyperlink>
      <w:r w:rsidR="00367302" w:rsidRPr="00F46121">
        <w:rPr>
          <w:color w:val="000000" w:themeColor="text1"/>
          <w:sz w:val="28"/>
          <w:szCs w:val="28"/>
        </w:rPr>
        <w:t xml:space="preserve"> </w:t>
      </w:r>
      <w:r w:rsidR="00367302" w:rsidRPr="00F46121">
        <w:rPr>
          <w:iCs/>
          <w:color w:val="000000" w:themeColor="text1"/>
          <w:sz w:val="28"/>
          <w:szCs w:val="28"/>
        </w:rPr>
        <w:t>sửa đổi, bổ sung một số điều của Luật ban hành văn bản quy phạm pháp luật số </w:t>
      </w:r>
      <w:hyperlink r:id="rId9" w:tgtFrame="_blank" w:tooltip="64/2025/QH15" w:history="1">
        <w:r w:rsidR="00367302" w:rsidRPr="00F46121">
          <w:rPr>
            <w:rStyle w:val="Hyperlink"/>
            <w:iCs/>
            <w:color w:val="000000" w:themeColor="text1"/>
            <w:sz w:val="28"/>
            <w:szCs w:val="28"/>
            <w:u w:val="none"/>
          </w:rPr>
          <w:t>64/2025/QH15</w:t>
        </w:r>
      </w:hyperlink>
      <w:r w:rsidRPr="00F46121">
        <w:rPr>
          <w:rStyle w:val="Hyperlink"/>
          <w:iCs/>
          <w:color w:val="000000" w:themeColor="text1"/>
          <w:sz w:val="28"/>
          <w:szCs w:val="28"/>
          <w:u w:val="none"/>
        </w:rPr>
        <w:t xml:space="preserve"> và các văn bản hướng dẫn, cụ thể:</w:t>
      </w:r>
    </w:p>
    <w:p w:rsidR="00211553" w:rsidRPr="00F46121" w:rsidRDefault="00211553" w:rsidP="0059368C">
      <w:pPr>
        <w:ind w:firstLine="720"/>
        <w:rPr>
          <w:rStyle w:val="Hyperlink"/>
          <w:iCs/>
          <w:color w:val="000000" w:themeColor="text1"/>
          <w:spacing w:val="-2"/>
          <w:sz w:val="28"/>
          <w:szCs w:val="28"/>
          <w:u w:val="none"/>
        </w:rPr>
      </w:pPr>
      <w:r w:rsidRPr="00F46121">
        <w:rPr>
          <w:rStyle w:val="Hyperlink"/>
          <w:iCs/>
          <w:color w:val="000000" w:themeColor="text1"/>
          <w:spacing w:val="-2"/>
          <w:sz w:val="28"/>
          <w:szCs w:val="28"/>
          <w:u w:val="none"/>
        </w:rPr>
        <w:t xml:space="preserve">- Ngày 15/4/2026, Ủy ban nhân dân tỉnh ban hành </w:t>
      </w:r>
      <w:r w:rsidR="00E409BB" w:rsidRPr="00F46121">
        <w:rPr>
          <w:sz w:val="28"/>
          <w:szCs w:val="28"/>
        </w:rPr>
        <w:t xml:space="preserve">Kế hoạch số 1111/KH-UBND về triển khai thi hành Luật Bảo vệ bí mật nhà nước. Trong đó, có nội dung giao Công an tỉnh chủ trì, phối hợp với các cơ quan, đơn vị liên quan </w:t>
      </w:r>
      <w:r w:rsidR="00E409BB" w:rsidRPr="00F46121">
        <w:rPr>
          <w:i/>
          <w:sz w:val="28"/>
          <w:szCs w:val="28"/>
        </w:rPr>
        <w:t>“tham mưu Ủy ban nhân dân tỉnh sửa đổi, bổ sung, thay thế hoặc bãi bỏ Quyết định ban hành Quy chế bảo vệ bí mật nhà nước trên địa bàn tỉnh Cao Bằng để phù hợp với quy định của Luật Bảo vệ bí mật nhà nước, văn bản quy định chi tiết và biện pháp thi hành Luật”.</w:t>
      </w:r>
    </w:p>
    <w:p w:rsidR="00367302" w:rsidRPr="00F46121" w:rsidRDefault="00367302" w:rsidP="0059368C">
      <w:pPr>
        <w:ind w:firstLine="720"/>
        <w:rPr>
          <w:color w:val="000000" w:themeColor="text1"/>
          <w:sz w:val="28"/>
          <w:szCs w:val="28"/>
          <w:shd w:val="clear" w:color="auto" w:fill="FFFFFF"/>
        </w:rPr>
      </w:pPr>
      <w:r w:rsidRPr="00F46121">
        <w:rPr>
          <w:color w:val="000000" w:themeColor="text1"/>
          <w:sz w:val="28"/>
          <w:szCs w:val="28"/>
          <w:shd w:val="clear" w:color="auto" w:fill="FFFFFF"/>
        </w:rPr>
        <w:t xml:space="preserve">- Quá trình tổ chức lấy ý kiến dự </w:t>
      </w:r>
      <w:r w:rsidR="00E409BB" w:rsidRPr="00F46121">
        <w:rPr>
          <w:color w:val="000000" w:themeColor="text1"/>
          <w:sz w:val="28"/>
          <w:szCs w:val="28"/>
          <w:shd w:val="clear" w:color="auto" w:fill="FFFFFF"/>
        </w:rPr>
        <w:t>thảo Quyết định: ngày … tháng 5</w:t>
      </w:r>
      <w:r w:rsidRPr="00F46121">
        <w:rPr>
          <w:color w:val="000000" w:themeColor="text1"/>
          <w:sz w:val="28"/>
          <w:szCs w:val="28"/>
          <w:shd w:val="clear" w:color="auto" w:fill="FFFFFF"/>
        </w:rPr>
        <w:t xml:space="preserve"> năm 2026, </w:t>
      </w:r>
      <w:r w:rsidR="006214EC" w:rsidRPr="00F46121">
        <w:rPr>
          <w:color w:val="000000" w:themeColor="text1"/>
          <w:sz w:val="28"/>
          <w:szCs w:val="28"/>
          <w:shd w:val="clear" w:color="auto" w:fill="FFFFFF"/>
        </w:rPr>
        <w:t>Công an tỉnh</w:t>
      </w:r>
      <w:r w:rsidRPr="00F46121">
        <w:rPr>
          <w:color w:val="000000" w:themeColor="text1"/>
          <w:sz w:val="28"/>
          <w:szCs w:val="28"/>
          <w:shd w:val="clear" w:color="auto" w:fill="FFFFFF"/>
        </w:rPr>
        <w:t xml:space="preserve"> có Công văn số  …/</w:t>
      </w:r>
      <w:r w:rsidR="006214EC" w:rsidRPr="00F46121">
        <w:rPr>
          <w:color w:val="000000" w:themeColor="text1"/>
          <w:sz w:val="28"/>
          <w:szCs w:val="28"/>
          <w:shd w:val="clear" w:color="auto" w:fill="FFFFFF"/>
        </w:rPr>
        <w:t>CAT-PA03-ANCTNB gửi các sở,</w:t>
      </w:r>
      <w:r w:rsidRPr="00F46121">
        <w:rPr>
          <w:color w:val="000000" w:themeColor="text1"/>
          <w:sz w:val="28"/>
          <w:szCs w:val="28"/>
          <w:shd w:val="clear" w:color="auto" w:fill="FFFFFF"/>
        </w:rPr>
        <w:t xml:space="preserve"> </w:t>
      </w:r>
      <w:r w:rsidR="009878F0" w:rsidRPr="00F46121">
        <w:rPr>
          <w:color w:val="000000" w:themeColor="text1"/>
          <w:sz w:val="28"/>
          <w:szCs w:val="28"/>
          <w:shd w:val="clear" w:color="auto" w:fill="FFFFFF"/>
        </w:rPr>
        <w:t xml:space="preserve">ban, </w:t>
      </w:r>
      <w:r w:rsidRPr="00F46121">
        <w:rPr>
          <w:color w:val="000000" w:themeColor="text1"/>
          <w:sz w:val="28"/>
          <w:szCs w:val="28"/>
          <w:shd w:val="clear" w:color="auto" w:fill="FFFFFF"/>
        </w:rPr>
        <w:t xml:space="preserve">ngành, địa phương về việc lấy ý kiến góp ý đối với dự thảo Quyết định và thực </w:t>
      </w:r>
      <w:r w:rsidRPr="00F46121">
        <w:rPr>
          <w:color w:val="000000" w:themeColor="text1"/>
          <w:sz w:val="28"/>
          <w:szCs w:val="28"/>
          <w:shd w:val="clear" w:color="auto" w:fill="FFFFFF"/>
        </w:rPr>
        <w:lastRenderedPageBreak/>
        <w:t xml:space="preserve">hiện đăng tải trên Cổng thông tin điện tử tỉnh. Trên cơ sở tiếp thu ý kiến của các cơ quan, đơn vị, địa phương, </w:t>
      </w:r>
      <w:r w:rsidR="006214EC" w:rsidRPr="00F46121">
        <w:rPr>
          <w:color w:val="000000" w:themeColor="text1"/>
          <w:sz w:val="28"/>
          <w:szCs w:val="28"/>
          <w:shd w:val="clear" w:color="auto" w:fill="FFFFFF"/>
        </w:rPr>
        <w:t>Công an tỉnh</w:t>
      </w:r>
      <w:r w:rsidRPr="00F46121">
        <w:rPr>
          <w:color w:val="000000" w:themeColor="text1"/>
          <w:sz w:val="28"/>
          <w:szCs w:val="28"/>
          <w:shd w:val="clear" w:color="auto" w:fill="FFFFFF"/>
        </w:rPr>
        <w:t xml:space="preserve"> đã tổng hợp, hoàn chỉnh hồ sơ dự thảo gửi Sở Tư pháp thẩm định.</w:t>
      </w:r>
    </w:p>
    <w:p w:rsidR="00367302" w:rsidRPr="00F46121" w:rsidRDefault="00367302" w:rsidP="0059368C">
      <w:pPr>
        <w:ind w:firstLine="720"/>
        <w:rPr>
          <w:color w:val="000000" w:themeColor="text1"/>
          <w:sz w:val="28"/>
          <w:szCs w:val="28"/>
        </w:rPr>
      </w:pPr>
      <w:r w:rsidRPr="00F46121">
        <w:rPr>
          <w:color w:val="000000" w:themeColor="text1"/>
          <w:sz w:val="28"/>
          <w:szCs w:val="28"/>
          <w:shd w:val="clear" w:color="auto" w:fill="FFFFFF"/>
        </w:rPr>
        <w:t>- Quá trình tổ chức thẩm định dự thảo văn bản: ngày...tháng...năm 2026, Sở Tư pháp đã có</w:t>
      </w:r>
      <w:r w:rsidRPr="00F46121">
        <w:rPr>
          <w:color w:val="000000" w:themeColor="text1"/>
          <w:sz w:val="28"/>
          <w:szCs w:val="28"/>
          <w:lang w:val="pl-PL"/>
        </w:rPr>
        <w:t xml:space="preserve"> Báo cáo thẩm định số  ..../BC-STP ngày  ..../..../2026. Cơ quan soạn thảo đã tiếp thu chỉnh sửa, thống nhất, hoàn thiện dự thảo Tờ trình của </w:t>
      </w:r>
      <w:r w:rsidR="0056744D" w:rsidRPr="00F46121">
        <w:rPr>
          <w:color w:val="000000" w:themeColor="text1"/>
          <w:sz w:val="28"/>
          <w:szCs w:val="28"/>
          <w:lang w:val="pl-PL"/>
        </w:rPr>
        <w:t>Công an tỉnh</w:t>
      </w:r>
      <w:r w:rsidRPr="00F46121">
        <w:rPr>
          <w:color w:val="000000" w:themeColor="text1"/>
          <w:sz w:val="28"/>
          <w:szCs w:val="28"/>
          <w:lang w:val="pl-PL"/>
        </w:rPr>
        <w:t xml:space="preserve"> và</w:t>
      </w:r>
      <w:r w:rsidR="00B23F02" w:rsidRPr="00F46121">
        <w:rPr>
          <w:color w:val="000000" w:themeColor="text1"/>
          <w:sz w:val="28"/>
          <w:szCs w:val="28"/>
          <w:lang w:val="pl-PL"/>
        </w:rPr>
        <w:t xml:space="preserve"> dự thảo Quyết định của</w:t>
      </w:r>
      <w:r w:rsidRPr="00F46121">
        <w:rPr>
          <w:color w:val="000000" w:themeColor="text1"/>
          <w:sz w:val="28"/>
          <w:szCs w:val="28"/>
          <w:lang w:val="pl-PL"/>
        </w:rPr>
        <w:t xml:space="preserve"> UBND tỉnh.</w:t>
      </w:r>
    </w:p>
    <w:p w:rsidR="00092EBB" w:rsidRPr="00F46121" w:rsidRDefault="00092EBB" w:rsidP="0059368C">
      <w:pPr>
        <w:ind w:firstLine="720"/>
        <w:rPr>
          <w:rFonts w:ascii="Times New Roman Bold" w:hAnsi="Times New Roman Bold"/>
          <w:b/>
          <w:bCs/>
          <w:color w:val="000000" w:themeColor="text1"/>
          <w:spacing w:val="-8"/>
          <w:sz w:val="28"/>
          <w:szCs w:val="28"/>
          <w:lang w:val="nl-NL"/>
        </w:rPr>
      </w:pPr>
      <w:r w:rsidRPr="00F46121">
        <w:rPr>
          <w:rFonts w:ascii="Times New Roman Bold" w:hAnsi="Times New Roman Bold"/>
          <w:b/>
          <w:bCs/>
          <w:color w:val="000000" w:themeColor="text1"/>
          <w:spacing w:val="-8"/>
          <w:sz w:val="28"/>
          <w:szCs w:val="28"/>
          <w:lang w:val="nl-NL"/>
        </w:rPr>
        <w:t>I</w:t>
      </w:r>
      <w:r w:rsidRPr="00F46121">
        <w:rPr>
          <w:rFonts w:ascii="Times New Roman Bold" w:hAnsi="Times New Roman Bold"/>
          <w:b/>
          <w:bCs/>
          <w:color w:val="000000" w:themeColor="text1"/>
          <w:spacing w:val="-8"/>
          <w:sz w:val="28"/>
          <w:szCs w:val="28"/>
          <w:lang w:val="vi-VN"/>
        </w:rPr>
        <w:t>V. BỐ CỤC VÀ NỘI DUNG CƠ BẢN CỦA DỰ THẢO</w:t>
      </w:r>
      <w:r w:rsidRPr="00F46121">
        <w:rPr>
          <w:rFonts w:ascii="Times New Roman Bold" w:hAnsi="Times New Roman Bold"/>
          <w:b/>
          <w:bCs/>
          <w:color w:val="000000" w:themeColor="text1"/>
          <w:spacing w:val="-8"/>
          <w:sz w:val="28"/>
          <w:szCs w:val="28"/>
          <w:lang w:val="nl-NL"/>
        </w:rPr>
        <w:t xml:space="preserve"> </w:t>
      </w:r>
      <w:r w:rsidR="00E37719" w:rsidRPr="00F46121">
        <w:rPr>
          <w:rFonts w:ascii="Times New Roman Bold" w:hAnsi="Times New Roman Bold"/>
          <w:b/>
          <w:bCs/>
          <w:color w:val="000000" w:themeColor="text1"/>
          <w:spacing w:val="-8"/>
          <w:sz w:val="28"/>
          <w:szCs w:val="28"/>
          <w:lang w:val="nl-NL"/>
        </w:rPr>
        <w:t>QUYẾT ĐỊNH</w:t>
      </w:r>
    </w:p>
    <w:p w:rsidR="00092EBB" w:rsidRPr="00F46121" w:rsidRDefault="00092EBB" w:rsidP="0059368C">
      <w:pPr>
        <w:ind w:firstLine="720"/>
        <w:rPr>
          <w:b/>
          <w:color w:val="000000" w:themeColor="text1"/>
          <w:sz w:val="28"/>
          <w:szCs w:val="28"/>
          <w:lang w:val="nl-NL"/>
        </w:rPr>
      </w:pPr>
      <w:r w:rsidRPr="00F46121">
        <w:rPr>
          <w:b/>
          <w:color w:val="000000" w:themeColor="text1"/>
          <w:sz w:val="28"/>
          <w:szCs w:val="28"/>
          <w:lang w:val="nl-NL"/>
        </w:rPr>
        <w:t>1. Phạm vi điều chỉnh và đối tượng áp dụng</w:t>
      </w:r>
    </w:p>
    <w:p w:rsidR="00092EBB" w:rsidRPr="00F46121" w:rsidRDefault="00092EBB" w:rsidP="0059368C">
      <w:pPr>
        <w:ind w:firstLine="720"/>
        <w:rPr>
          <w:color w:val="000000" w:themeColor="text1"/>
          <w:spacing w:val="-4"/>
          <w:sz w:val="28"/>
          <w:szCs w:val="28"/>
          <w:lang w:val="nl-NL"/>
        </w:rPr>
      </w:pPr>
      <w:r w:rsidRPr="00F46121">
        <w:rPr>
          <w:color w:val="000000" w:themeColor="text1"/>
          <w:spacing w:val="-4"/>
          <w:sz w:val="28"/>
          <w:szCs w:val="28"/>
          <w:lang w:val="nl-NL"/>
        </w:rPr>
        <w:t>a) Phạm vi điều chỉnh</w:t>
      </w:r>
    </w:p>
    <w:p w:rsidR="00675A74" w:rsidRPr="00F46121" w:rsidRDefault="00675A74" w:rsidP="0059368C">
      <w:pPr>
        <w:ind w:firstLine="720"/>
        <w:rPr>
          <w:sz w:val="28"/>
          <w:szCs w:val="28"/>
          <w:lang w:eastAsia="vi-VN"/>
        </w:rPr>
      </w:pPr>
      <w:r w:rsidRPr="00F46121">
        <w:rPr>
          <w:sz w:val="28"/>
          <w:szCs w:val="28"/>
          <w:lang w:eastAsia="vi-VN"/>
        </w:rPr>
        <w:t>Quyết định quy định về bảo vệ bí mật nhà nước và trách nhiệm bảo vệ bí mật nhà nước của các cơ quan, tổ chức, địa phương trên địa bàn tỉnh Cao Bằng.</w:t>
      </w:r>
    </w:p>
    <w:p w:rsidR="00092EBB" w:rsidRPr="00F46121" w:rsidRDefault="00092EBB" w:rsidP="0059368C">
      <w:pPr>
        <w:shd w:val="clear" w:color="auto" w:fill="FFFFFF"/>
        <w:ind w:firstLine="720"/>
        <w:rPr>
          <w:sz w:val="28"/>
          <w:szCs w:val="28"/>
          <w:lang w:eastAsia="vi-VN"/>
        </w:rPr>
      </w:pPr>
      <w:r w:rsidRPr="00F46121">
        <w:rPr>
          <w:color w:val="000000" w:themeColor="text1"/>
          <w:spacing w:val="-4"/>
          <w:sz w:val="28"/>
          <w:szCs w:val="28"/>
          <w:lang w:val="nl-NL"/>
        </w:rPr>
        <w:t xml:space="preserve">b) Đối tượng áp dụng: </w:t>
      </w:r>
      <w:r w:rsidR="009878F0" w:rsidRPr="00F46121">
        <w:rPr>
          <w:color w:val="000000" w:themeColor="text1"/>
          <w:spacing w:val="-4"/>
          <w:sz w:val="28"/>
          <w:szCs w:val="28"/>
          <w:lang w:val="nl-NL"/>
        </w:rPr>
        <w:t xml:space="preserve">Các </w:t>
      </w:r>
      <w:r w:rsidR="009878F0" w:rsidRPr="00F46121">
        <w:rPr>
          <w:sz w:val="28"/>
          <w:szCs w:val="28"/>
          <w:lang w:eastAsia="vi-VN"/>
        </w:rPr>
        <w:t>sở, ban,</w:t>
      </w:r>
      <w:r w:rsidR="00503768">
        <w:rPr>
          <w:sz w:val="28"/>
          <w:szCs w:val="28"/>
          <w:lang w:eastAsia="vi-VN"/>
        </w:rPr>
        <w:t xml:space="preserve"> ngành, </w:t>
      </w:r>
      <w:r w:rsidR="009878F0" w:rsidRPr="00F46121">
        <w:rPr>
          <w:sz w:val="28"/>
          <w:szCs w:val="28"/>
          <w:lang w:eastAsia="vi-VN"/>
        </w:rPr>
        <w:t>Ủy ban nhân dân các xã, phường trực thuộc phạm vi Ủy ban nhân dân tỉnh quản lý, chỉ đạo và các cá nhân, tổ chức có liên quan đến tiếp cận, quản lý, khai thác, sử dụng, bảo vệ bí mật nhà nước trên địa bàn tỉnh Cao Bằng.</w:t>
      </w:r>
    </w:p>
    <w:p w:rsidR="00092EBB" w:rsidRPr="00F46121" w:rsidRDefault="00092EBB" w:rsidP="0059368C">
      <w:pPr>
        <w:ind w:firstLine="720"/>
        <w:rPr>
          <w:color w:val="000000" w:themeColor="text1"/>
          <w:sz w:val="28"/>
          <w:szCs w:val="28"/>
          <w:lang w:val="nl-NL"/>
        </w:rPr>
      </w:pPr>
      <w:r w:rsidRPr="00F46121">
        <w:rPr>
          <w:b/>
          <w:color w:val="000000" w:themeColor="text1"/>
          <w:sz w:val="28"/>
          <w:szCs w:val="28"/>
          <w:lang w:val="nl-NL"/>
        </w:rPr>
        <w:t xml:space="preserve">2. Bố cục của </w:t>
      </w:r>
      <w:r w:rsidR="009B1EBD" w:rsidRPr="00F46121">
        <w:rPr>
          <w:b/>
          <w:color w:val="000000" w:themeColor="text1"/>
          <w:sz w:val="28"/>
          <w:szCs w:val="28"/>
          <w:lang w:val="nl-NL"/>
        </w:rPr>
        <w:t>dự thảo văn bản</w:t>
      </w:r>
    </w:p>
    <w:p w:rsidR="007B5EE3" w:rsidRPr="00F46121" w:rsidRDefault="007B5EE3" w:rsidP="0059368C">
      <w:pPr>
        <w:pStyle w:val="BodyText"/>
        <w:ind w:firstLine="720"/>
      </w:pPr>
      <w:r w:rsidRPr="00F46121">
        <w:rPr>
          <w:b/>
        </w:rPr>
        <w:t>2.1.</w:t>
      </w:r>
      <w:r w:rsidRPr="00F46121">
        <w:t xml:space="preserve"> Dự thảo Quyết định (gồm có 03 Điều), cụ thể:</w:t>
      </w:r>
      <w:bookmarkStart w:id="0" w:name="dieu_1"/>
    </w:p>
    <w:p w:rsidR="007B5EE3" w:rsidRPr="00F46121" w:rsidRDefault="007B5EE3" w:rsidP="0059368C">
      <w:pPr>
        <w:pStyle w:val="BodyText"/>
        <w:ind w:firstLine="720"/>
      </w:pPr>
      <w:r w:rsidRPr="00F46121">
        <w:rPr>
          <w:bCs/>
        </w:rPr>
        <w:t xml:space="preserve">- </w:t>
      </w:r>
      <w:r w:rsidRPr="00F46121">
        <w:rPr>
          <w:bCs/>
          <w:lang w:val="vi-VN"/>
        </w:rPr>
        <w:t>Điều 1</w:t>
      </w:r>
      <w:bookmarkEnd w:id="0"/>
      <w:r w:rsidRPr="00F46121">
        <w:rPr>
          <w:bCs/>
        </w:rPr>
        <w:t>.</w:t>
      </w:r>
      <w:r w:rsidRPr="00F46121">
        <w:rPr>
          <w:lang w:val="vi-VN"/>
        </w:rPr>
        <w:t> </w:t>
      </w:r>
      <w:bookmarkStart w:id="1" w:name="dieu_1_name"/>
      <w:r w:rsidRPr="00F46121">
        <w:rPr>
          <w:lang w:val="vi-VN"/>
        </w:rPr>
        <w:t xml:space="preserve">Ban hành kèm theo Quyết định này Quy chế </w:t>
      </w:r>
      <w:bookmarkEnd w:id="1"/>
      <w:r w:rsidR="00A665B4" w:rsidRPr="00F46121">
        <w:t>bảo vệ bí mật nhà nước</w:t>
      </w:r>
      <w:r w:rsidRPr="00F46121">
        <w:t xml:space="preserve"> trên địa bàn tỉnh Cao Bằng.</w:t>
      </w:r>
      <w:bookmarkStart w:id="2" w:name="dieu_2"/>
    </w:p>
    <w:p w:rsidR="007B5EE3" w:rsidRPr="00F46121" w:rsidRDefault="007B5EE3" w:rsidP="0059368C">
      <w:pPr>
        <w:pStyle w:val="BodyText"/>
        <w:ind w:firstLine="720"/>
      </w:pPr>
      <w:r w:rsidRPr="00F46121">
        <w:rPr>
          <w:bCs/>
        </w:rPr>
        <w:t xml:space="preserve">- </w:t>
      </w:r>
      <w:r w:rsidRPr="00F46121">
        <w:rPr>
          <w:bCs/>
          <w:lang w:val="vi-VN"/>
        </w:rPr>
        <w:t>Điều 2.</w:t>
      </w:r>
      <w:bookmarkEnd w:id="2"/>
      <w:r w:rsidRPr="00F46121">
        <w:rPr>
          <w:lang w:val="vi-VN"/>
        </w:rPr>
        <w:t> </w:t>
      </w:r>
      <w:bookmarkStart w:id="3" w:name="dieu_3_name"/>
      <w:r w:rsidRPr="00F46121">
        <w:t>Hiệu lực thi hành.</w:t>
      </w:r>
    </w:p>
    <w:p w:rsidR="007B5EE3" w:rsidRPr="00F46121" w:rsidRDefault="007B5EE3" w:rsidP="0059368C">
      <w:pPr>
        <w:pStyle w:val="BodyText"/>
        <w:ind w:firstLine="720"/>
        <w:rPr>
          <w:spacing w:val="-4"/>
          <w:lang w:val="vi-VN"/>
        </w:rPr>
      </w:pPr>
      <w:r w:rsidRPr="00F46121">
        <w:rPr>
          <w:spacing w:val="-4"/>
        </w:rPr>
        <w:t>- Điều 3. T</w:t>
      </w:r>
      <w:r w:rsidRPr="00F46121">
        <w:rPr>
          <w:spacing w:val="-4"/>
          <w:lang w:val="vi-VN"/>
        </w:rPr>
        <w:t>rách nhiệm thi hành Quyết định này.</w:t>
      </w:r>
      <w:bookmarkEnd w:id="3"/>
    </w:p>
    <w:p w:rsidR="007B5EE3" w:rsidRPr="00F46121" w:rsidRDefault="007B5EE3" w:rsidP="0059368C">
      <w:pPr>
        <w:pStyle w:val="BodyText"/>
        <w:ind w:firstLine="720"/>
      </w:pPr>
      <w:r w:rsidRPr="00F46121">
        <w:rPr>
          <w:b/>
        </w:rPr>
        <w:t>2.2.</w:t>
      </w:r>
      <w:r w:rsidRPr="00F46121">
        <w:t xml:space="preserve"> Dự thảo </w:t>
      </w:r>
      <w:r w:rsidRPr="00F46121">
        <w:rPr>
          <w:lang w:val="vi-VN"/>
        </w:rPr>
        <w:t>Quy chế</w:t>
      </w:r>
      <w:r w:rsidRPr="00F46121">
        <w:t xml:space="preserve"> kèm theo Quyết định (gồm 16 Điều), cụ thể:</w:t>
      </w:r>
    </w:p>
    <w:p w:rsidR="009378A1" w:rsidRPr="00F46121" w:rsidRDefault="0026267D" w:rsidP="0059368C">
      <w:pPr>
        <w:rPr>
          <w:bCs/>
          <w:sz w:val="28"/>
          <w:szCs w:val="28"/>
          <w:lang w:eastAsia="vi-VN"/>
        </w:rPr>
      </w:pPr>
      <w:r w:rsidRPr="00F46121">
        <w:rPr>
          <w:sz w:val="28"/>
          <w:szCs w:val="28"/>
        </w:rPr>
        <w:tab/>
        <w:t xml:space="preserve">- </w:t>
      </w:r>
      <w:r w:rsidR="009378A1" w:rsidRPr="00F46121">
        <w:rPr>
          <w:sz w:val="28"/>
          <w:szCs w:val="28"/>
        </w:rPr>
        <w:t>Điều</w:t>
      </w:r>
      <w:r w:rsidR="00A83DB2" w:rsidRPr="00F46121">
        <w:rPr>
          <w:sz w:val="28"/>
          <w:szCs w:val="28"/>
        </w:rPr>
        <w:t xml:space="preserve"> 1</w:t>
      </w:r>
      <w:r w:rsidR="009378A1" w:rsidRPr="00F46121">
        <w:rPr>
          <w:sz w:val="28"/>
          <w:szCs w:val="28"/>
        </w:rPr>
        <w:t xml:space="preserve">: </w:t>
      </w:r>
      <w:r w:rsidR="009378A1" w:rsidRPr="00F46121">
        <w:rPr>
          <w:bCs/>
          <w:sz w:val="28"/>
          <w:szCs w:val="28"/>
          <w:lang w:eastAsia="vi-VN"/>
        </w:rPr>
        <w:t>P</w:t>
      </w:r>
      <w:r w:rsidR="00B440EF" w:rsidRPr="00F46121">
        <w:rPr>
          <w:bCs/>
          <w:sz w:val="28"/>
          <w:szCs w:val="28"/>
          <w:lang w:eastAsia="vi-VN"/>
        </w:rPr>
        <w:t>hạm vi điều chỉnh, đối tượng áp dụng</w:t>
      </w:r>
      <w:r w:rsidR="009378A1" w:rsidRPr="00F46121">
        <w:rPr>
          <w:bCs/>
          <w:sz w:val="28"/>
          <w:szCs w:val="28"/>
          <w:lang w:eastAsia="vi-VN"/>
        </w:rPr>
        <w:t>.</w:t>
      </w:r>
    </w:p>
    <w:p w:rsidR="00B440EF" w:rsidRPr="00F46121" w:rsidRDefault="009378A1" w:rsidP="0059368C">
      <w:pPr>
        <w:rPr>
          <w:sz w:val="28"/>
          <w:szCs w:val="28"/>
        </w:rPr>
      </w:pPr>
      <w:r w:rsidRPr="00F46121">
        <w:rPr>
          <w:bCs/>
          <w:sz w:val="28"/>
          <w:szCs w:val="28"/>
          <w:lang w:eastAsia="vi-VN"/>
        </w:rPr>
        <w:tab/>
        <w:t>- Điều 2: N</w:t>
      </w:r>
      <w:r w:rsidR="00B440EF" w:rsidRPr="00F46121">
        <w:rPr>
          <w:bCs/>
          <w:sz w:val="28"/>
          <w:szCs w:val="28"/>
          <w:lang w:eastAsia="vi-VN"/>
        </w:rPr>
        <w:t>hững hành vi bị nghiêm cấm trong bảo vệ bí mật nhà nước.</w:t>
      </w:r>
    </w:p>
    <w:p w:rsidR="00B440EF" w:rsidRPr="00F46121" w:rsidRDefault="009378A1" w:rsidP="0059368C">
      <w:pPr>
        <w:shd w:val="clear" w:color="auto" w:fill="FFFFFF"/>
        <w:ind w:firstLine="720"/>
        <w:rPr>
          <w:bCs/>
          <w:sz w:val="28"/>
          <w:szCs w:val="28"/>
          <w:lang w:eastAsia="vi-VN"/>
        </w:rPr>
      </w:pPr>
      <w:r w:rsidRPr="00F46121">
        <w:rPr>
          <w:bCs/>
          <w:sz w:val="28"/>
          <w:szCs w:val="28"/>
          <w:lang w:eastAsia="vi-VN"/>
        </w:rPr>
        <w:t>-</w:t>
      </w:r>
      <w:r w:rsidR="00B440EF" w:rsidRPr="00F46121">
        <w:rPr>
          <w:bCs/>
          <w:sz w:val="28"/>
          <w:szCs w:val="28"/>
          <w:lang w:eastAsia="vi-VN"/>
        </w:rPr>
        <w:t xml:space="preserve"> Điều 3. Xác định bí mật nhà nước và độ mật của bí mật nhà nước</w:t>
      </w:r>
      <w:r w:rsidR="002F6D55">
        <w:rPr>
          <w:bCs/>
          <w:sz w:val="28"/>
          <w:szCs w:val="28"/>
          <w:lang w:eastAsia="vi-VN"/>
        </w:rPr>
        <w:t>.</w:t>
      </w:r>
    </w:p>
    <w:p w:rsidR="00B440EF" w:rsidRPr="00F46121" w:rsidRDefault="009378A1" w:rsidP="0059368C">
      <w:pPr>
        <w:shd w:val="clear" w:color="auto" w:fill="FFFFFF"/>
        <w:ind w:firstLine="720"/>
        <w:rPr>
          <w:sz w:val="28"/>
          <w:szCs w:val="28"/>
          <w:lang w:eastAsia="vi-VN"/>
        </w:rPr>
      </w:pPr>
      <w:r w:rsidRPr="00F46121">
        <w:rPr>
          <w:sz w:val="28"/>
          <w:szCs w:val="28"/>
          <w:lang w:eastAsia="vi-VN"/>
        </w:rPr>
        <w:t>-</w:t>
      </w:r>
      <w:r w:rsidR="00B440EF" w:rsidRPr="00F46121">
        <w:rPr>
          <w:sz w:val="28"/>
          <w:szCs w:val="28"/>
          <w:lang w:eastAsia="vi-VN"/>
        </w:rPr>
        <w:t xml:space="preserve"> Điều 4. Sao, chụp tài liệu, vật chứa bí mật nhà nước</w:t>
      </w:r>
      <w:r w:rsidR="002F6D55">
        <w:rPr>
          <w:sz w:val="28"/>
          <w:szCs w:val="28"/>
          <w:lang w:eastAsia="vi-VN"/>
        </w:rPr>
        <w:t>.</w:t>
      </w:r>
    </w:p>
    <w:p w:rsidR="00B440EF" w:rsidRPr="00F46121" w:rsidRDefault="00B440EF" w:rsidP="0059368C">
      <w:pPr>
        <w:shd w:val="clear" w:color="auto" w:fill="FFFFFF"/>
        <w:rPr>
          <w:color w:val="000000"/>
          <w:sz w:val="28"/>
          <w:szCs w:val="28"/>
        </w:rPr>
      </w:pPr>
      <w:r w:rsidRPr="00F46121">
        <w:rPr>
          <w:color w:val="000000"/>
          <w:sz w:val="28"/>
          <w:szCs w:val="28"/>
        </w:rPr>
        <w:tab/>
      </w:r>
      <w:r w:rsidR="009378A1" w:rsidRPr="00F46121">
        <w:rPr>
          <w:color w:val="000000"/>
          <w:sz w:val="28"/>
          <w:szCs w:val="28"/>
        </w:rPr>
        <w:t>-</w:t>
      </w:r>
      <w:r w:rsidRPr="00F46121">
        <w:rPr>
          <w:color w:val="000000"/>
          <w:sz w:val="28"/>
          <w:szCs w:val="28"/>
        </w:rPr>
        <w:t xml:space="preserve"> Điều 5. Thống kê, lưu giữ, bảo quản tài liệu, vật chứa bí mật nhà nước.</w:t>
      </w:r>
    </w:p>
    <w:p w:rsidR="00B440EF" w:rsidRPr="00F46121" w:rsidRDefault="00B440EF" w:rsidP="0059368C">
      <w:pPr>
        <w:shd w:val="clear" w:color="auto" w:fill="FFFFFF"/>
        <w:rPr>
          <w:color w:val="000000"/>
          <w:sz w:val="28"/>
          <w:szCs w:val="28"/>
        </w:rPr>
      </w:pPr>
      <w:r w:rsidRPr="00F46121">
        <w:rPr>
          <w:color w:val="000000"/>
          <w:sz w:val="28"/>
          <w:szCs w:val="28"/>
        </w:rPr>
        <w:tab/>
      </w:r>
      <w:r w:rsidR="009378A1" w:rsidRPr="00F46121">
        <w:rPr>
          <w:color w:val="000000"/>
          <w:sz w:val="28"/>
          <w:szCs w:val="28"/>
        </w:rPr>
        <w:t>-</w:t>
      </w:r>
      <w:r w:rsidRPr="00F46121">
        <w:rPr>
          <w:color w:val="000000"/>
          <w:sz w:val="28"/>
          <w:szCs w:val="28"/>
        </w:rPr>
        <w:t xml:space="preserve"> Điều 6. Vận chuyển, giao, nhận tài liệu, vật chứa bí mật nhà nước</w:t>
      </w:r>
      <w:r w:rsidR="002F6D55">
        <w:rPr>
          <w:color w:val="000000"/>
          <w:sz w:val="28"/>
          <w:szCs w:val="28"/>
        </w:rPr>
        <w:t>.</w:t>
      </w:r>
    </w:p>
    <w:p w:rsidR="00B440EF" w:rsidRPr="00F46121" w:rsidRDefault="009378A1" w:rsidP="0059368C">
      <w:pPr>
        <w:shd w:val="clear" w:color="auto" w:fill="FFFFFF"/>
        <w:rPr>
          <w:bCs/>
          <w:color w:val="000000" w:themeColor="text1"/>
          <w:sz w:val="28"/>
          <w:szCs w:val="28"/>
        </w:rPr>
      </w:pPr>
      <w:r w:rsidRPr="00F46121">
        <w:rPr>
          <w:bCs/>
          <w:color w:val="000000" w:themeColor="text1"/>
          <w:sz w:val="28"/>
          <w:szCs w:val="28"/>
        </w:rPr>
        <w:tab/>
        <w:t>-</w:t>
      </w:r>
      <w:r w:rsidR="00B440EF" w:rsidRPr="00F46121">
        <w:rPr>
          <w:bCs/>
          <w:color w:val="000000" w:themeColor="text1"/>
          <w:sz w:val="28"/>
          <w:szCs w:val="28"/>
        </w:rPr>
        <w:t xml:space="preserve"> Điều 7. Bảo vệ bí mật nhà nước trong sử dụng máy vi tính, thiết bị nhớ ngoài, phương tiện điện tử có tính năng lưu giữ tài liệu, thông tin bí mật nhà nước.</w:t>
      </w:r>
    </w:p>
    <w:p w:rsidR="00B440EF" w:rsidRPr="00F46121" w:rsidRDefault="009378A1" w:rsidP="0059368C">
      <w:pPr>
        <w:shd w:val="clear" w:color="auto" w:fill="FFFFFF"/>
        <w:ind w:firstLine="720"/>
        <w:rPr>
          <w:bCs/>
          <w:sz w:val="28"/>
          <w:szCs w:val="28"/>
          <w:lang w:eastAsia="vi-VN"/>
        </w:rPr>
      </w:pPr>
      <w:r w:rsidRPr="00F46121">
        <w:rPr>
          <w:bCs/>
          <w:sz w:val="28"/>
          <w:szCs w:val="28"/>
          <w:lang w:eastAsia="vi-VN"/>
        </w:rPr>
        <w:t>-</w:t>
      </w:r>
      <w:r w:rsidR="00B440EF" w:rsidRPr="00F46121">
        <w:rPr>
          <w:bCs/>
          <w:sz w:val="28"/>
          <w:szCs w:val="28"/>
          <w:lang w:eastAsia="vi-VN"/>
        </w:rPr>
        <w:t xml:space="preserve"> Điều 8. Mang tài liệu, vật chứa bí mật nhà nước ra khỏi nơi lưu giữ</w:t>
      </w:r>
      <w:r w:rsidR="002F6D55">
        <w:rPr>
          <w:bCs/>
          <w:sz w:val="28"/>
          <w:szCs w:val="28"/>
          <w:lang w:eastAsia="vi-VN"/>
        </w:rPr>
        <w:t>.</w:t>
      </w:r>
    </w:p>
    <w:p w:rsidR="00B440EF" w:rsidRPr="00F46121" w:rsidRDefault="009378A1" w:rsidP="0059368C">
      <w:pPr>
        <w:shd w:val="clear" w:color="auto" w:fill="FFFFFF"/>
        <w:ind w:firstLine="720"/>
        <w:rPr>
          <w:bCs/>
          <w:sz w:val="28"/>
          <w:szCs w:val="28"/>
          <w:lang w:eastAsia="vi-VN"/>
        </w:rPr>
      </w:pPr>
      <w:r w:rsidRPr="00F46121">
        <w:rPr>
          <w:bCs/>
          <w:sz w:val="28"/>
          <w:szCs w:val="28"/>
          <w:lang w:eastAsia="vi-VN"/>
        </w:rPr>
        <w:t>-</w:t>
      </w:r>
      <w:r w:rsidR="00B440EF" w:rsidRPr="00F46121">
        <w:rPr>
          <w:bCs/>
          <w:sz w:val="28"/>
          <w:szCs w:val="28"/>
          <w:lang w:eastAsia="vi-VN"/>
        </w:rPr>
        <w:t xml:space="preserve"> Điều 9. Cung cấp, chuyển giao bí mật nhà nước cho cơ quan, tổ chức người Việt Nam được giao nhiệm vụ liên</w:t>
      </w:r>
      <w:r w:rsidR="002F6D55">
        <w:rPr>
          <w:bCs/>
          <w:sz w:val="28"/>
          <w:szCs w:val="28"/>
          <w:lang w:eastAsia="vi-VN"/>
        </w:rPr>
        <w:t xml:space="preserve"> quan trực tiếp bí mật nhà nước.</w:t>
      </w:r>
    </w:p>
    <w:p w:rsidR="00B440EF" w:rsidRPr="00F46121" w:rsidRDefault="009378A1" w:rsidP="0059368C">
      <w:pPr>
        <w:shd w:val="clear" w:color="auto" w:fill="FFFFFF"/>
        <w:ind w:firstLine="720"/>
        <w:rPr>
          <w:bCs/>
          <w:sz w:val="28"/>
          <w:szCs w:val="28"/>
          <w:lang w:eastAsia="vi-VN"/>
        </w:rPr>
      </w:pPr>
      <w:r w:rsidRPr="00F46121">
        <w:rPr>
          <w:bCs/>
          <w:sz w:val="28"/>
          <w:szCs w:val="28"/>
          <w:lang w:eastAsia="vi-VN"/>
        </w:rPr>
        <w:lastRenderedPageBreak/>
        <w:t>-</w:t>
      </w:r>
      <w:r w:rsidR="00B440EF" w:rsidRPr="00F46121">
        <w:rPr>
          <w:bCs/>
          <w:sz w:val="28"/>
          <w:szCs w:val="28"/>
          <w:lang w:eastAsia="vi-VN"/>
        </w:rPr>
        <w:t xml:space="preserve"> Điều 10. Cung cấp, chuyển giao bí mật nhà nước cho cơ quan, tổ chức, cá nhân nước ngoài</w:t>
      </w:r>
      <w:r w:rsidR="002F6D55">
        <w:rPr>
          <w:bCs/>
          <w:sz w:val="28"/>
          <w:szCs w:val="28"/>
          <w:lang w:eastAsia="vi-VN"/>
        </w:rPr>
        <w:t>.</w:t>
      </w:r>
    </w:p>
    <w:p w:rsidR="00B440EF" w:rsidRPr="00F46121" w:rsidRDefault="00881A7E" w:rsidP="0059368C">
      <w:pPr>
        <w:shd w:val="clear" w:color="auto" w:fill="FFFFFF"/>
        <w:rPr>
          <w:bCs/>
          <w:sz w:val="28"/>
          <w:szCs w:val="28"/>
          <w:lang w:eastAsia="vi-VN"/>
        </w:rPr>
      </w:pPr>
      <w:r w:rsidRPr="00F46121">
        <w:rPr>
          <w:bCs/>
          <w:sz w:val="28"/>
          <w:szCs w:val="28"/>
          <w:lang w:eastAsia="vi-VN"/>
        </w:rPr>
        <w:tab/>
      </w:r>
      <w:r w:rsidR="009378A1" w:rsidRPr="00F46121">
        <w:rPr>
          <w:bCs/>
          <w:sz w:val="28"/>
          <w:szCs w:val="28"/>
          <w:lang w:eastAsia="vi-VN"/>
        </w:rPr>
        <w:t>-</w:t>
      </w:r>
      <w:r w:rsidR="00B440EF" w:rsidRPr="00F46121">
        <w:rPr>
          <w:bCs/>
          <w:sz w:val="28"/>
          <w:szCs w:val="28"/>
          <w:lang w:eastAsia="vi-VN"/>
        </w:rPr>
        <w:t xml:space="preserve"> </w:t>
      </w:r>
      <w:r w:rsidRPr="00F46121">
        <w:rPr>
          <w:bCs/>
          <w:sz w:val="28"/>
          <w:szCs w:val="28"/>
          <w:lang w:eastAsia="vi-VN"/>
        </w:rPr>
        <w:t>Điều 11. Hội nghị, hội thảo, cuộc họp của cơ quan, tổ chức, địa phương có nội dung bí mật nhà nước.</w:t>
      </w:r>
    </w:p>
    <w:p w:rsidR="00881A7E" w:rsidRPr="00F46121" w:rsidRDefault="00881A7E" w:rsidP="0059368C">
      <w:pPr>
        <w:pStyle w:val="NormalWeb"/>
        <w:shd w:val="clear" w:color="auto" w:fill="FFFFFF"/>
        <w:spacing w:before="120" w:beforeAutospacing="0" w:after="120" w:afterAutospacing="0"/>
        <w:rPr>
          <w:color w:val="000000"/>
          <w:sz w:val="28"/>
          <w:szCs w:val="28"/>
        </w:rPr>
      </w:pPr>
      <w:r w:rsidRPr="00F46121">
        <w:rPr>
          <w:bCs/>
          <w:sz w:val="28"/>
          <w:szCs w:val="28"/>
          <w:lang w:eastAsia="vi-VN"/>
        </w:rPr>
        <w:tab/>
        <w:t xml:space="preserve">- Điều 12. </w:t>
      </w:r>
      <w:r w:rsidRPr="00F46121">
        <w:rPr>
          <w:color w:val="000000"/>
          <w:sz w:val="28"/>
          <w:szCs w:val="28"/>
        </w:rPr>
        <w:t>Hội nghị, hội thảo, cuộc họp có yếu tố nước ngoài do các cơ quan, đơn vị, địa phương tổ chức tại có nội dung bí mật nhà nước.</w:t>
      </w:r>
    </w:p>
    <w:p w:rsidR="00B440EF" w:rsidRPr="00F46121" w:rsidRDefault="00B440EF" w:rsidP="0059368C">
      <w:pPr>
        <w:shd w:val="clear" w:color="auto" w:fill="FFFFFF"/>
        <w:rPr>
          <w:sz w:val="28"/>
          <w:szCs w:val="28"/>
        </w:rPr>
      </w:pPr>
      <w:r w:rsidRPr="00F46121">
        <w:rPr>
          <w:sz w:val="28"/>
          <w:szCs w:val="28"/>
        </w:rPr>
        <w:tab/>
      </w:r>
      <w:r w:rsidR="009378A1" w:rsidRPr="00F46121">
        <w:rPr>
          <w:sz w:val="28"/>
          <w:szCs w:val="28"/>
        </w:rPr>
        <w:t xml:space="preserve">- </w:t>
      </w:r>
      <w:r w:rsidR="00881A7E" w:rsidRPr="00F46121">
        <w:rPr>
          <w:sz w:val="28"/>
          <w:szCs w:val="28"/>
        </w:rPr>
        <w:t>Điều 13</w:t>
      </w:r>
      <w:r w:rsidRPr="00F46121">
        <w:rPr>
          <w:sz w:val="28"/>
          <w:szCs w:val="28"/>
        </w:rPr>
        <w:t>. Thanh tra, kiểm tra, giải quyết khiếu nại tố cáo về bảo vệ bí mật nhà nước.</w:t>
      </w:r>
    </w:p>
    <w:p w:rsidR="00B440EF" w:rsidRPr="00F46121" w:rsidRDefault="00B440EF" w:rsidP="0059368C">
      <w:pPr>
        <w:shd w:val="clear" w:color="auto" w:fill="FFFFFF"/>
        <w:rPr>
          <w:sz w:val="28"/>
          <w:szCs w:val="28"/>
        </w:rPr>
      </w:pPr>
      <w:r w:rsidRPr="00F46121">
        <w:rPr>
          <w:sz w:val="28"/>
          <w:szCs w:val="28"/>
        </w:rPr>
        <w:tab/>
      </w:r>
      <w:r w:rsidR="009378A1" w:rsidRPr="00F46121">
        <w:rPr>
          <w:sz w:val="28"/>
          <w:szCs w:val="28"/>
        </w:rPr>
        <w:t xml:space="preserve">- </w:t>
      </w:r>
      <w:r w:rsidR="00881A7E" w:rsidRPr="00F46121">
        <w:rPr>
          <w:sz w:val="28"/>
          <w:szCs w:val="28"/>
        </w:rPr>
        <w:t>Điều 14</w:t>
      </w:r>
      <w:r w:rsidRPr="00F46121">
        <w:rPr>
          <w:sz w:val="28"/>
          <w:szCs w:val="28"/>
        </w:rPr>
        <w:t>. Xác minh, điều tra, xử lý các thông tin, vụ việc liên quan đến vi phạm pháp luật về bảo vệ bí mật nhà nước.</w:t>
      </w:r>
    </w:p>
    <w:p w:rsidR="00B440EF" w:rsidRPr="00F46121" w:rsidRDefault="00B440EF" w:rsidP="0059368C">
      <w:pPr>
        <w:shd w:val="clear" w:color="auto" w:fill="FFFFFF"/>
        <w:rPr>
          <w:sz w:val="28"/>
          <w:szCs w:val="28"/>
        </w:rPr>
      </w:pPr>
      <w:r w:rsidRPr="00F46121">
        <w:rPr>
          <w:sz w:val="28"/>
          <w:szCs w:val="28"/>
        </w:rPr>
        <w:tab/>
      </w:r>
      <w:r w:rsidR="009378A1" w:rsidRPr="00F46121">
        <w:rPr>
          <w:sz w:val="28"/>
          <w:szCs w:val="28"/>
        </w:rPr>
        <w:t xml:space="preserve">- </w:t>
      </w:r>
      <w:r w:rsidR="00881A7E" w:rsidRPr="00F46121">
        <w:rPr>
          <w:sz w:val="28"/>
          <w:szCs w:val="28"/>
        </w:rPr>
        <w:t>Điều 15</w:t>
      </w:r>
      <w:r w:rsidRPr="00F46121">
        <w:rPr>
          <w:sz w:val="28"/>
          <w:szCs w:val="28"/>
        </w:rPr>
        <w:t xml:space="preserve">. Thành lập, kiện toàn Ban Chỉ đạo, bộ phận và phân công </w:t>
      </w:r>
      <w:r w:rsidR="00E730CD" w:rsidRPr="00F46121">
        <w:rPr>
          <w:sz w:val="28"/>
          <w:szCs w:val="28"/>
        </w:rPr>
        <w:t>người</w:t>
      </w:r>
      <w:r w:rsidRPr="00F46121">
        <w:rPr>
          <w:sz w:val="28"/>
          <w:szCs w:val="28"/>
        </w:rPr>
        <w:t xml:space="preserve"> làm công tác bảo vệ bí mật nhà nước.</w:t>
      </w:r>
    </w:p>
    <w:p w:rsidR="00B440EF" w:rsidRPr="00F46121" w:rsidRDefault="00B440EF" w:rsidP="0059368C">
      <w:pPr>
        <w:shd w:val="clear" w:color="auto" w:fill="FFFFFF"/>
        <w:rPr>
          <w:bCs/>
          <w:color w:val="000000"/>
          <w:sz w:val="28"/>
          <w:szCs w:val="28"/>
          <w:lang w:val="it-IT"/>
        </w:rPr>
      </w:pPr>
      <w:r w:rsidRPr="00F46121">
        <w:rPr>
          <w:sz w:val="28"/>
          <w:szCs w:val="28"/>
        </w:rPr>
        <w:tab/>
      </w:r>
      <w:r w:rsidR="00E730CD" w:rsidRPr="00F46121">
        <w:rPr>
          <w:sz w:val="28"/>
          <w:szCs w:val="28"/>
        </w:rPr>
        <w:t xml:space="preserve">- </w:t>
      </w:r>
      <w:r w:rsidR="00881A7E" w:rsidRPr="00F46121">
        <w:rPr>
          <w:bCs/>
          <w:color w:val="000000"/>
          <w:sz w:val="28"/>
          <w:szCs w:val="28"/>
          <w:lang w:val="it-IT"/>
        </w:rPr>
        <w:t>Điều 16</w:t>
      </w:r>
      <w:r w:rsidRPr="00F46121">
        <w:rPr>
          <w:bCs/>
          <w:color w:val="000000"/>
          <w:sz w:val="28"/>
          <w:szCs w:val="28"/>
          <w:lang w:val="it-IT"/>
        </w:rPr>
        <w:t>. Trách nhiệm bảo vệ bí mật nhà nước của người đứng đầu cơ quan, đơn vị, địa phương trực tiếp quản lý bí mật nhà nước.</w:t>
      </w:r>
    </w:p>
    <w:p w:rsidR="00B440EF" w:rsidRPr="00F46121" w:rsidRDefault="00B440EF" w:rsidP="0059368C">
      <w:pPr>
        <w:shd w:val="clear" w:color="auto" w:fill="FFFFFF"/>
        <w:rPr>
          <w:color w:val="000000"/>
          <w:spacing w:val="2"/>
          <w:sz w:val="28"/>
          <w:szCs w:val="28"/>
        </w:rPr>
      </w:pPr>
      <w:r w:rsidRPr="00F46121">
        <w:rPr>
          <w:bCs/>
          <w:color w:val="000000"/>
          <w:sz w:val="28"/>
          <w:szCs w:val="28"/>
          <w:lang w:val="it-IT"/>
        </w:rPr>
        <w:tab/>
      </w:r>
      <w:r w:rsidR="00E730CD" w:rsidRPr="00F46121">
        <w:rPr>
          <w:bCs/>
          <w:color w:val="000000"/>
          <w:sz w:val="28"/>
          <w:szCs w:val="28"/>
          <w:lang w:val="it-IT"/>
        </w:rPr>
        <w:t xml:space="preserve">- </w:t>
      </w:r>
      <w:r w:rsidR="00881A7E" w:rsidRPr="00F46121">
        <w:rPr>
          <w:bCs/>
          <w:color w:val="000000"/>
          <w:spacing w:val="2"/>
          <w:sz w:val="28"/>
          <w:szCs w:val="28"/>
          <w:lang w:val="it-IT"/>
        </w:rPr>
        <w:t>Điều 17</w:t>
      </w:r>
      <w:r w:rsidRPr="00F46121">
        <w:rPr>
          <w:bCs/>
          <w:color w:val="000000"/>
          <w:spacing w:val="2"/>
          <w:sz w:val="28"/>
          <w:szCs w:val="28"/>
          <w:lang w:val="it-IT"/>
        </w:rPr>
        <w:t>. Trách nhiệm của người tiếp cận, người trực tiếp quản lý bí mật nhà nước.</w:t>
      </w:r>
    </w:p>
    <w:p w:rsidR="00B440EF" w:rsidRPr="00F46121" w:rsidRDefault="00B440EF" w:rsidP="0059368C">
      <w:pPr>
        <w:shd w:val="clear" w:color="auto" w:fill="FFFFFF"/>
        <w:rPr>
          <w:bCs/>
          <w:sz w:val="28"/>
          <w:szCs w:val="28"/>
        </w:rPr>
      </w:pPr>
      <w:r w:rsidRPr="00F46121">
        <w:rPr>
          <w:sz w:val="28"/>
          <w:szCs w:val="28"/>
        </w:rPr>
        <w:tab/>
      </w:r>
      <w:r w:rsidR="00E730CD" w:rsidRPr="00F46121">
        <w:rPr>
          <w:sz w:val="28"/>
          <w:szCs w:val="28"/>
        </w:rPr>
        <w:t xml:space="preserve">- </w:t>
      </w:r>
      <w:r w:rsidR="00E06859" w:rsidRPr="00F46121">
        <w:rPr>
          <w:bCs/>
          <w:sz w:val="28"/>
          <w:szCs w:val="28"/>
        </w:rPr>
        <w:t>Điều 18</w:t>
      </w:r>
      <w:r w:rsidRPr="00F46121">
        <w:rPr>
          <w:bCs/>
          <w:sz w:val="28"/>
          <w:szCs w:val="28"/>
        </w:rPr>
        <w:t>. Chế độ báo cáo về công tác bảo vệ bí mật nhà nước.</w:t>
      </w:r>
    </w:p>
    <w:p w:rsidR="00C20870" w:rsidRPr="00F46121" w:rsidRDefault="00B440EF" w:rsidP="0059368C">
      <w:pPr>
        <w:shd w:val="clear" w:color="auto" w:fill="FFFFFF"/>
        <w:rPr>
          <w:bCs/>
          <w:sz w:val="28"/>
          <w:szCs w:val="28"/>
        </w:rPr>
      </w:pPr>
      <w:r w:rsidRPr="00F46121">
        <w:rPr>
          <w:b/>
          <w:bCs/>
          <w:sz w:val="28"/>
          <w:szCs w:val="28"/>
        </w:rPr>
        <w:tab/>
      </w:r>
      <w:r w:rsidRPr="00F46121">
        <w:rPr>
          <w:bCs/>
          <w:sz w:val="28"/>
          <w:szCs w:val="28"/>
        </w:rPr>
        <w:t>-</w:t>
      </w:r>
      <w:r w:rsidR="00C20870" w:rsidRPr="00F46121">
        <w:rPr>
          <w:bCs/>
          <w:sz w:val="28"/>
          <w:szCs w:val="28"/>
        </w:rPr>
        <w:t xml:space="preserve"> Điều 1</w:t>
      </w:r>
      <w:r w:rsidR="00E06859" w:rsidRPr="00F46121">
        <w:rPr>
          <w:bCs/>
          <w:sz w:val="28"/>
          <w:szCs w:val="28"/>
        </w:rPr>
        <w:t>9</w:t>
      </w:r>
      <w:r w:rsidR="00C20870" w:rsidRPr="00F46121">
        <w:rPr>
          <w:bCs/>
          <w:sz w:val="28"/>
          <w:szCs w:val="28"/>
        </w:rPr>
        <w:t>. Trách nhiệm của các đơn vị, cá nhân.</w:t>
      </w:r>
    </w:p>
    <w:p w:rsidR="00C20870" w:rsidRPr="00F46121" w:rsidRDefault="00C20870" w:rsidP="0059368C">
      <w:pPr>
        <w:shd w:val="clear" w:color="auto" w:fill="FFFFFF"/>
        <w:rPr>
          <w:bCs/>
          <w:sz w:val="28"/>
          <w:szCs w:val="28"/>
        </w:rPr>
      </w:pPr>
      <w:r w:rsidRPr="00F46121">
        <w:rPr>
          <w:bCs/>
          <w:sz w:val="28"/>
          <w:szCs w:val="28"/>
        </w:rPr>
        <w:tab/>
        <w:t xml:space="preserve">- Điều </w:t>
      </w:r>
      <w:r w:rsidR="00E06859" w:rsidRPr="00F46121">
        <w:rPr>
          <w:bCs/>
          <w:sz w:val="28"/>
          <w:szCs w:val="28"/>
        </w:rPr>
        <w:t>20</w:t>
      </w:r>
      <w:r w:rsidRPr="00F46121">
        <w:rPr>
          <w:bCs/>
          <w:sz w:val="28"/>
          <w:szCs w:val="28"/>
        </w:rPr>
        <w:t>.</w:t>
      </w:r>
      <w:r w:rsidR="00B440EF" w:rsidRPr="00F46121">
        <w:rPr>
          <w:bCs/>
          <w:sz w:val="28"/>
          <w:szCs w:val="28"/>
        </w:rPr>
        <w:t xml:space="preserve"> </w:t>
      </w:r>
      <w:r w:rsidR="00475E8C" w:rsidRPr="00F46121">
        <w:rPr>
          <w:bCs/>
          <w:sz w:val="28"/>
          <w:szCs w:val="28"/>
        </w:rPr>
        <w:t>Thi đua khen thưởng.</w:t>
      </w:r>
    </w:p>
    <w:p w:rsidR="00475E8C" w:rsidRPr="00F46121" w:rsidRDefault="00475E8C" w:rsidP="0059368C">
      <w:pPr>
        <w:shd w:val="clear" w:color="auto" w:fill="FFFFFF"/>
        <w:rPr>
          <w:bCs/>
          <w:sz w:val="28"/>
          <w:szCs w:val="28"/>
        </w:rPr>
      </w:pPr>
      <w:r w:rsidRPr="00F46121">
        <w:rPr>
          <w:bCs/>
          <w:sz w:val="28"/>
          <w:szCs w:val="28"/>
        </w:rPr>
        <w:tab/>
        <w:t>- Điều 2</w:t>
      </w:r>
      <w:r w:rsidR="00E06859" w:rsidRPr="00F46121">
        <w:rPr>
          <w:bCs/>
          <w:sz w:val="28"/>
          <w:szCs w:val="28"/>
        </w:rPr>
        <w:t>1</w:t>
      </w:r>
      <w:r w:rsidRPr="00F46121">
        <w:rPr>
          <w:bCs/>
          <w:sz w:val="28"/>
          <w:szCs w:val="28"/>
        </w:rPr>
        <w:t>. Xử lý vi phạm.</w:t>
      </w:r>
    </w:p>
    <w:p w:rsidR="00475E8C" w:rsidRDefault="00475E8C" w:rsidP="0059368C">
      <w:pPr>
        <w:shd w:val="clear" w:color="auto" w:fill="FFFFFF"/>
        <w:rPr>
          <w:bCs/>
          <w:sz w:val="28"/>
          <w:szCs w:val="28"/>
        </w:rPr>
      </w:pPr>
      <w:r w:rsidRPr="00F46121">
        <w:rPr>
          <w:bCs/>
          <w:sz w:val="28"/>
          <w:szCs w:val="28"/>
        </w:rPr>
        <w:tab/>
        <w:t>- Điều 2</w:t>
      </w:r>
      <w:r w:rsidR="00E06859" w:rsidRPr="00F46121">
        <w:rPr>
          <w:bCs/>
          <w:sz w:val="28"/>
          <w:szCs w:val="28"/>
        </w:rPr>
        <w:t>2</w:t>
      </w:r>
      <w:r w:rsidRPr="00F46121">
        <w:rPr>
          <w:bCs/>
          <w:sz w:val="28"/>
          <w:szCs w:val="28"/>
        </w:rPr>
        <w:t>. Điều khoản thi hành.</w:t>
      </w:r>
    </w:p>
    <w:p w:rsidR="00D10438" w:rsidRDefault="00D10438" w:rsidP="0059368C">
      <w:pPr>
        <w:shd w:val="clear" w:color="auto" w:fill="FFFFFF"/>
        <w:rPr>
          <w:bCs/>
          <w:sz w:val="28"/>
          <w:szCs w:val="28"/>
        </w:rPr>
      </w:pPr>
      <w:r>
        <w:rPr>
          <w:bCs/>
          <w:sz w:val="28"/>
          <w:szCs w:val="28"/>
        </w:rPr>
        <w:tab/>
      </w:r>
      <w:r w:rsidRPr="00F81616">
        <w:rPr>
          <w:b/>
          <w:bCs/>
          <w:sz w:val="28"/>
          <w:szCs w:val="28"/>
        </w:rPr>
        <w:t>2.3.</w:t>
      </w:r>
      <w:r>
        <w:rPr>
          <w:bCs/>
          <w:sz w:val="28"/>
          <w:szCs w:val="28"/>
        </w:rPr>
        <w:t xml:space="preserve"> </w:t>
      </w:r>
      <w:r w:rsidR="00974BB8">
        <w:rPr>
          <w:bCs/>
          <w:sz w:val="28"/>
          <w:szCs w:val="28"/>
        </w:rPr>
        <w:t xml:space="preserve">Dự thảo </w:t>
      </w:r>
      <w:bookmarkStart w:id="4" w:name="_GoBack"/>
      <w:bookmarkEnd w:id="4"/>
      <w:r>
        <w:rPr>
          <w:bCs/>
          <w:sz w:val="28"/>
          <w:szCs w:val="28"/>
        </w:rPr>
        <w:t>Phụ lục một số biểu mẫu về công tác bảo vệ bí mật nhà nước (gồm 02 biểu mẫu), cụ thể:</w:t>
      </w:r>
    </w:p>
    <w:p w:rsidR="00D10438" w:rsidRDefault="00D10438" w:rsidP="0059368C">
      <w:pPr>
        <w:shd w:val="clear" w:color="auto" w:fill="FFFFFF"/>
        <w:rPr>
          <w:sz w:val="28"/>
          <w:szCs w:val="28"/>
          <w:lang w:val="en-GB"/>
        </w:rPr>
      </w:pPr>
      <w:r>
        <w:rPr>
          <w:bCs/>
          <w:sz w:val="28"/>
          <w:szCs w:val="28"/>
        </w:rPr>
        <w:tab/>
      </w:r>
      <w:r w:rsidRPr="00F81616">
        <w:rPr>
          <w:bCs/>
          <w:sz w:val="28"/>
          <w:szCs w:val="28"/>
        </w:rPr>
        <w:t xml:space="preserve">- </w:t>
      </w:r>
      <w:r w:rsidR="00F81616" w:rsidRPr="00F81616">
        <w:rPr>
          <w:sz w:val="28"/>
          <w:szCs w:val="28"/>
          <w:lang w:val="en-GB"/>
        </w:rPr>
        <w:t>Mẫu phiếu trình duyệt ký văn bản bí mật nhà nước</w:t>
      </w:r>
      <w:r w:rsidR="00C715AC">
        <w:rPr>
          <w:sz w:val="28"/>
          <w:szCs w:val="28"/>
          <w:lang w:val="en-GB"/>
        </w:rPr>
        <w:t>.</w:t>
      </w:r>
    </w:p>
    <w:p w:rsidR="00D10438" w:rsidRPr="00C715AC" w:rsidRDefault="00F81616" w:rsidP="00F81616">
      <w:pPr>
        <w:shd w:val="clear" w:color="auto" w:fill="FFFFFF"/>
        <w:spacing w:after="0" w:line="234" w:lineRule="atLeast"/>
        <w:rPr>
          <w:bCs/>
          <w:color w:val="000000"/>
          <w:sz w:val="28"/>
          <w:szCs w:val="28"/>
          <w:lang w:val="en-GB" w:eastAsia="en-GB"/>
        </w:rPr>
      </w:pPr>
      <w:r w:rsidRPr="00C715AC">
        <w:rPr>
          <w:sz w:val="28"/>
          <w:szCs w:val="28"/>
          <w:lang w:val="en-GB"/>
        </w:rPr>
        <w:tab/>
        <w:t xml:space="preserve">- </w:t>
      </w:r>
      <w:r w:rsidRPr="00C715AC">
        <w:rPr>
          <w:bCs/>
          <w:color w:val="000000"/>
          <w:sz w:val="28"/>
          <w:szCs w:val="28"/>
          <w:lang w:val="en-GB" w:eastAsia="en-GB"/>
        </w:rPr>
        <w:t>Mẫu bản cam kết bảo vệ bí mật nhà nước</w:t>
      </w:r>
      <w:r w:rsidRPr="00C715AC">
        <w:rPr>
          <w:bCs/>
          <w:color w:val="000000"/>
          <w:sz w:val="28"/>
          <w:szCs w:val="28"/>
          <w:lang w:val="en-GB" w:eastAsia="en-GB"/>
        </w:rPr>
        <w:t>.</w:t>
      </w:r>
    </w:p>
    <w:p w:rsidR="00092EBB" w:rsidRPr="00F46121" w:rsidRDefault="00092EBB" w:rsidP="0059368C">
      <w:pPr>
        <w:ind w:firstLine="720"/>
        <w:rPr>
          <w:b/>
          <w:color w:val="000000" w:themeColor="text1"/>
          <w:sz w:val="28"/>
          <w:szCs w:val="28"/>
          <w:lang w:val="nl-NL"/>
        </w:rPr>
      </w:pPr>
      <w:r w:rsidRPr="00F46121">
        <w:rPr>
          <w:b/>
          <w:color w:val="000000" w:themeColor="text1"/>
          <w:sz w:val="28"/>
          <w:szCs w:val="28"/>
          <w:lang w:val="nl-NL"/>
        </w:rPr>
        <w:t>3. Nội dung cơ bản</w:t>
      </w:r>
    </w:p>
    <w:p w:rsidR="00650EE8" w:rsidRPr="00F46121" w:rsidRDefault="00650EE8" w:rsidP="0059368C">
      <w:pPr>
        <w:ind w:firstLine="720"/>
        <w:rPr>
          <w:color w:val="000000" w:themeColor="text1"/>
          <w:sz w:val="28"/>
          <w:szCs w:val="28"/>
          <w:lang w:val="nl-NL"/>
        </w:rPr>
      </w:pPr>
      <w:r w:rsidRPr="00F46121">
        <w:rPr>
          <w:color w:val="000000" w:themeColor="text1"/>
          <w:sz w:val="28"/>
          <w:szCs w:val="28"/>
          <w:lang w:val="nl-NL"/>
        </w:rPr>
        <w:t xml:space="preserve">Ban hành Quy chế bảo vệ bí mật nhà nước trên địa bàn tỉnh Cao Bằng, trong đó, quy định về: </w:t>
      </w:r>
      <w:r w:rsidR="00E53D9C" w:rsidRPr="00F46121">
        <w:rPr>
          <w:sz w:val="28"/>
          <w:szCs w:val="28"/>
          <w:lang w:eastAsia="vi-VN"/>
        </w:rPr>
        <w:t>xác định bí mật nhà nước và độ mật của bí mật nhà nước; sao, chụp tài liệu, vật chứa bí mật nhà nước; vận chuyển, giao nhận tài liệu, vật chứa bí mật nhà nước; mang tài liệu, vật chứa bí mật nhà nước ra khỏi nơi lưu giữ; bảo vệ bí mật nhà nước trong sử dụng máy vi tính, thiết bị nhớ ngoài, phương tiện có tính năng lưu giữ tài liệu, thông tin bí mật nhà nước; cung cấp, chuyển giao bí mật nhà nước; tổ chức hội nghị, hội thảo, cuộc họp có nội dung bí mật nhà nước; thanh tra, kiểm tra, giải quyết khiếu nại, tố cáo về bảo vệ bí mật nhà nước; thành lập, kiện toàn Ban chỉ đạo, bộ phận và phân công cán bộ làm công tác bảo vệ bí mật nhà nước; chế độ thông tin, báo cáo về bảo vệ bí mật nhà nước; trách nhiệm, quyền hạn của các cơ quan, đơn vị, địa phương và cá nhân liên quan trong bảo vệ bí mật nhà nước trên địa bàn tỉnh Cao Bằng.</w:t>
      </w:r>
    </w:p>
    <w:p w:rsidR="00092EBB" w:rsidRPr="00F46121" w:rsidRDefault="00092EBB" w:rsidP="0059368C">
      <w:pPr>
        <w:ind w:firstLine="720"/>
        <w:rPr>
          <w:b/>
          <w:bCs/>
          <w:color w:val="000000" w:themeColor="text1"/>
          <w:sz w:val="28"/>
          <w:szCs w:val="28"/>
          <w:lang w:val="nl-NL"/>
        </w:rPr>
      </w:pPr>
      <w:r w:rsidRPr="00F46121">
        <w:rPr>
          <w:b/>
          <w:bCs/>
          <w:color w:val="000000" w:themeColor="text1"/>
          <w:sz w:val="28"/>
          <w:szCs w:val="28"/>
          <w:lang w:val="nl-NL"/>
        </w:rPr>
        <w:lastRenderedPageBreak/>
        <w:t>V. NHỮNG NỘI DUNG BỔ SUNG MỚI SO VỚI DỰ THẢO VĂN BẢN GỬI THẨM ĐỊNH (NẾU CÓ)</w:t>
      </w:r>
    </w:p>
    <w:p w:rsidR="00092EBB" w:rsidRPr="00F46121" w:rsidRDefault="00092EBB" w:rsidP="0059368C">
      <w:pPr>
        <w:ind w:firstLine="720"/>
        <w:rPr>
          <w:color w:val="000000" w:themeColor="text1"/>
          <w:sz w:val="28"/>
          <w:szCs w:val="28"/>
          <w:lang w:val="nl-NL"/>
        </w:rPr>
      </w:pPr>
      <w:r w:rsidRPr="00F46121">
        <w:rPr>
          <w:color w:val="000000" w:themeColor="text1"/>
          <w:sz w:val="28"/>
          <w:szCs w:val="28"/>
          <w:lang w:val="nl-NL"/>
        </w:rPr>
        <w:t>...</w:t>
      </w:r>
    </w:p>
    <w:p w:rsidR="00092EBB" w:rsidRPr="00F46121" w:rsidRDefault="00092EBB" w:rsidP="0059368C">
      <w:pPr>
        <w:ind w:firstLine="720"/>
        <w:rPr>
          <w:b/>
          <w:bCs/>
          <w:color w:val="000000" w:themeColor="text1"/>
          <w:sz w:val="28"/>
          <w:szCs w:val="28"/>
          <w:lang w:val="nl-NL"/>
        </w:rPr>
      </w:pPr>
      <w:r w:rsidRPr="00F46121">
        <w:rPr>
          <w:b/>
          <w:bCs/>
          <w:color w:val="000000" w:themeColor="text1"/>
          <w:sz w:val="28"/>
          <w:szCs w:val="28"/>
          <w:lang w:val="nl-NL"/>
        </w:rPr>
        <w:t xml:space="preserve">VI. DỰ KIẾN NGUỒN </w:t>
      </w:r>
      <w:r w:rsidRPr="00F46121">
        <w:rPr>
          <w:b/>
          <w:bCs/>
          <w:color w:val="000000" w:themeColor="text1"/>
          <w:sz w:val="28"/>
          <w:szCs w:val="28"/>
          <w:lang w:val="nl-NL"/>
        </w:rPr>
        <w:tab/>
        <w:t>LỰC, ĐIỀU KIỆN BẢO ĐẢM CHO VIỆC THI HÀNH VĂN BẢN VÀ THỜI GIAN TRÌNH THÔNG QUA</w:t>
      </w:r>
    </w:p>
    <w:p w:rsidR="00494461" w:rsidRPr="00F46121" w:rsidRDefault="00092EBB" w:rsidP="0059368C">
      <w:pPr>
        <w:ind w:firstLine="720"/>
        <w:rPr>
          <w:b/>
          <w:bCs/>
          <w:color w:val="000000" w:themeColor="text1"/>
          <w:sz w:val="28"/>
          <w:szCs w:val="28"/>
          <w:lang w:val="nl-NL"/>
        </w:rPr>
      </w:pPr>
      <w:r w:rsidRPr="00F46121">
        <w:rPr>
          <w:b/>
          <w:bCs/>
          <w:color w:val="000000" w:themeColor="text1"/>
          <w:sz w:val="28"/>
          <w:szCs w:val="28"/>
          <w:lang w:val="nl-NL"/>
        </w:rPr>
        <w:t>1. Dự kiến nguồn lực, điều kiện bảo đảm cho việc thi hành văn bản</w:t>
      </w:r>
    </w:p>
    <w:p w:rsidR="00092EBB" w:rsidRPr="00F46121" w:rsidRDefault="00092EBB" w:rsidP="0059368C">
      <w:pPr>
        <w:ind w:firstLine="720"/>
        <w:rPr>
          <w:bCs/>
          <w:color w:val="000000" w:themeColor="text1"/>
          <w:sz w:val="28"/>
          <w:szCs w:val="28"/>
          <w:lang w:val="nl-NL"/>
        </w:rPr>
      </w:pPr>
      <w:r w:rsidRPr="00F46121">
        <w:rPr>
          <w:bCs/>
          <w:color w:val="000000" w:themeColor="text1"/>
          <w:sz w:val="28"/>
          <w:szCs w:val="28"/>
          <w:lang w:val="nl-NL"/>
        </w:rPr>
        <w:t xml:space="preserve">Việc triển khai thực hiện </w:t>
      </w:r>
      <w:r w:rsidR="00EA7E2D" w:rsidRPr="00F46121">
        <w:rPr>
          <w:bCs/>
          <w:color w:val="000000" w:themeColor="text1"/>
          <w:sz w:val="28"/>
          <w:szCs w:val="28"/>
          <w:lang w:val="nl-NL"/>
        </w:rPr>
        <w:t>Quyết định</w:t>
      </w:r>
      <w:r w:rsidRPr="00F46121">
        <w:rPr>
          <w:bCs/>
          <w:color w:val="000000" w:themeColor="text1"/>
          <w:sz w:val="28"/>
          <w:szCs w:val="28"/>
          <w:lang w:val="nl-NL"/>
        </w:rPr>
        <w:t xml:space="preserve"> thuộc chức năng nhiệm vụ </w:t>
      </w:r>
      <w:r w:rsidR="00B94EC5" w:rsidRPr="00F46121">
        <w:rPr>
          <w:bCs/>
          <w:color w:val="000000" w:themeColor="text1"/>
          <w:sz w:val="28"/>
          <w:szCs w:val="28"/>
          <w:lang w:val="nl-NL"/>
        </w:rPr>
        <w:t xml:space="preserve">và thẩm quyền </w:t>
      </w:r>
      <w:r w:rsidRPr="00F46121">
        <w:rPr>
          <w:bCs/>
          <w:color w:val="000000" w:themeColor="text1"/>
          <w:sz w:val="28"/>
          <w:szCs w:val="28"/>
          <w:lang w:val="nl-NL"/>
        </w:rPr>
        <w:t>của các cơ quan</w:t>
      </w:r>
      <w:r w:rsidR="00B94EC5" w:rsidRPr="00F46121">
        <w:rPr>
          <w:bCs/>
          <w:color w:val="000000" w:themeColor="text1"/>
          <w:sz w:val="28"/>
          <w:szCs w:val="28"/>
          <w:lang w:val="nl-NL"/>
        </w:rPr>
        <w:t>, đơn vị</w:t>
      </w:r>
      <w:r w:rsidRPr="00F46121">
        <w:rPr>
          <w:bCs/>
          <w:color w:val="000000" w:themeColor="text1"/>
          <w:sz w:val="28"/>
          <w:szCs w:val="28"/>
          <w:lang w:val="nl-NL"/>
        </w:rPr>
        <w:t xml:space="preserve"> có liên quan, được ngân sách đảm bảo kinh phí hoạt động nên không làm phát sinh thêm nguồn lực (kinh phí, biên chế).</w:t>
      </w:r>
    </w:p>
    <w:p w:rsidR="00EA7E2D" w:rsidRPr="00F46121" w:rsidRDefault="00092EBB" w:rsidP="0059368C">
      <w:pPr>
        <w:ind w:firstLine="720"/>
        <w:rPr>
          <w:b/>
          <w:bCs/>
          <w:color w:val="000000" w:themeColor="text1"/>
          <w:sz w:val="28"/>
          <w:szCs w:val="28"/>
          <w:lang w:val="nl-NL"/>
        </w:rPr>
      </w:pPr>
      <w:r w:rsidRPr="00F46121">
        <w:rPr>
          <w:b/>
          <w:bCs/>
          <w:color w:val="000000" w:themeColor="text1"/>
          <w:sz w:val="28"/>
          <w:szCs w:val="28"/>
          <w:lang w:val="nl-NL"/>
        </w:rPr>
        <w:t>2. Thời gian trình thông qua</w:t>
      </w:r>
      <w:r w:rsidR="00EA7E2D" w:rsidRPr="00F46121">
        <w:rPr>
          <w:b/>
          <w:bCs/>
          <w:color w:val="000000" w:themeColor="text1"/>
          <w:sz w:val="28"/>
          <w:szCs w:val="28"/>
          <w:lang w:val="nl-NL"/>
        </w:rPr>
        <w:t xml:space="preserve">: </w:t>
      </w:r>
      <w:r w:rsidR="00EA7E2D" w:rsidRPr="00F46121">
        <w:rPr>
          <w:bCs/>
          <w:color w:val="000000" w:themeColor="text1"/>
          <w:sz w:val="28"/>
          <w:szCs w:val="28"/>
          <w:lang w:val="nl-NL"/>
        </w:rPr>
        <w:t>Trong Quý II năm 2026.</w:t>
      </w:r>
    </w:p>
    <w:p w:rsidR="00092EBB" w:rsidRPr="00F46121" w:rsidRDefault="00092EBB" w:rsidP="0059368C">
      <w:pPr>
        <w:ind w:firstLine="720"/>
        <w:rPr>
          <w:b/>
          <w:bCs/>
          <w:color w:val="000000" w:themeColor="text1"/>
          <w:sz w:val="28"/>
          <w:szCs w:val="28"/>
          <w:lang w:val="nl-NL"/>
        </w:rPr>
      </w:pPr>
      <w:r w:rsidRPr="00F46121">
        <w:rPr>
          <w:bCs/>
          <w:color w:val="000000" w:themeColor="text1"/>
          <w:sz w:val="28"/>
          <w:szCs w:val="28"/>
          <w:lang w:val="nl-NL"/>
        </w:rPr>
        <w:t xml:space="preserve">Trên đây là Tờ trình dự thảo </w:t>
      </w:r>
      <w:r w:rsidR="00494461" w:rsidRPr="00F46121">
        <w:rPr>
          <w:color w:val="000000" w:themeColor="text1"/>
          <w:sz w:val="28"/>
          <w:szCs w:val="28"/>
          <w:lang w:val="nl-NL"/>
        </w:rPr>
        <w:t>Quyết định ban hành Quy chế bảo vệ bí mật nhà nước trên địa bàn tỉnh Cao Bằng</w:t>
      </w:r>
      <w:r w:rsidRPr="00F46121">
        <w:rPr>
          <w:color w:val="000000" w:themeColor="text1"/>
          <w:sz w:val="28"/>
          <w:szCs w:val="28"/>
          <w:lang w:val="nl-NL"/>
        </w:rPr>
        <w:t xml:space="preserve">, </w:t>
      </w:r>
      <w:r w:rsidR="00494461" w:rsidRPr="00F46121">
        <w:rPr>
          <w:bCs/>
          <w:color w:val="000000" w:themeColor="text1"/>
          <w:sz w:val="28"/>
          <w:szCs w:val="28"/>
          <w:lang w:val="nl-NL"/>
        </w:rPr>
        <w:t xml:space="preserve">Công an tỉnh </w:t>
      </w:r>
      <w:r w:rsidRPr="00F46121">
        <w:rPr>
          <w:bCs/>
          <w:color w:val="000000" w:themeColor="text1"/>
          <w:sz w:val="28"/>
          <w:szCs w:val="28"/>
          <w:lang w:val="nl-NL"/>
        </w:rPr>
        <w:t xml:space="preserve">kính trình </w:t>
      </w:r>
      <w:r w:rsidR="00A4665C" w:rsidRPr="00F46121">
        <w:rPr>
          <w:bCs/>
          <w:color w:val="000000" w:themeColor="text1"/>
          <w:sz w:val="28"/>
          <w:szCs w:val="28"/>
          <w:lang w:val="nl-NL"/>
        </w:rPr>
        <w:t>Ủy ban nhân dân</w:t>
      </w:r>
      <w:r w:rsidRPr="00F46121">
        <w:rPr>
          <w:bCs/>
          <w:color w:val="000000" w:themeColor="text1"/>
          <w:sz w:val="28"/>
          <w:szCs w:val="28"/>
          <w:lang w:val="nl-NL"/>
        </w:rPr>
        <w:t xml:space="preserve"> tỉnh xem xét, quyết định./.</w:t>
      </w:r>
    </w:p>
    <w:p w:rsidR="00121331" w:rsidRPr="00F46121" w:rsidRDefault="004169DF" w:rsidP="0059368C">
      <w:pPr>
        <w:shd w:val="clear" w:color="auto" w:fill="FFFFFF"/>
        <w:rPr>
          <w:i/>
          <w:sz w:val="28"/>
          <w:szCs w:val="28"/>
        </w:rPr>
      </w:pPr>
      <w:r>
        <w:rPr>
          <w:i/>
          <w:sz w:val="28"/>
          <w:szCs w:val="28"/>
        </w:rPr>
        <w:tab/>
        <w:t>(</w:t>
      </w:r>
      <w:r w:rsidR="0005769E">
        <w:rPr>
          <w:i/>
          <w:sz w:val="28"/>
          <w:szCs w:val="28"/>
        </w:rPr>
        <w:t>Xin g</w:t>
      </w:r>
      <w:r w:rsidR="00121331" w:rsidRPr="00F46121">
        <w:rPr>
          <w:i/>
          <w:sz w:val="28"/>
          <w:szCs w:val="28"/>
        </w:rPr>
        <w:t>ửi kèm theo: (1) Dự thảo Quyết định; (2) Dự thảo Quy chế; (3) Báo cáo thẩm định; (4) Báo cáo giải trình, tiếp thu ý kiến thẩm đị</w:t>
      </w:r>
      <w:r w:rsidR="00587C42" w:rsidRPr="00F46121">
        <w:rPr>
          <w:i/>
          <w:sz w:val="28"/>
          <w:szCs w:val="28"/>
        </w:rPr>
        <w:t>nh; (5) Bả</w:t>
      </w:r>
      <w:r w:rsidR="00121331" w:rsidRPr="00F46121">
        <w:rPr>
          <w:i/>
          <w:sz w:val="28"/>
          <w:szCs w:val="28"/>
        </w:rPr>
        <w:t>n tổng hợp, giải trình, tiếp thu ý kiến của cơ quan, tổ chức, địa phương)</w:t>
      </w:r>
      <w:r w:rsidR="0005769E">
        <w:rPr>
          <w:i/>
          <w:sz w:val="28"/>
          <w:szCs w:val="28"/>
        </w:rPr>
        <w:t>)</w:t>
      </w:r>
      <w:r w:rsidR="00121331" w:rsidRPr="00F46121">
        <w:rPr>
          <w:i/>
          <w:sz w:val="28"/>
          <w:szCs w:val="28"/>
        </w:rPr>
        <w:t>.</w:t>
      </w:r>
    </w:p>
    <w:p w:rsidR="00D459BD" w:rsidRPr="00D459BD" w:rsidRDefault="00D459BD" w:rsidP="00D459BD">
      <w:pPr>
        <w:shd w:val="clear" w:color="auto" w:fill="FFFFFF"/>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39"/>
      </w:tblGrid>
      <w:tr w:rsidR="00675FC4" w:rsidTr="00E173B2">
        <w:tc>
          <w:tcPr>
            <w:tcW w:w="4785" w:type="dxa"/>
          </w:tcPr>
          <w:p w:rsidR="00675FC4" w:rsidRPr="00D8444D" w:rsidRDefault="00675FC4" w:rsidP="008F06B9">
            <w:pPr>
              <w:rPr>
                <w:b/>
                <w:i/>
                <w:sz w:val="24"/>
                <w:szCs w:val="24"/>
              </w:rPr>
            </w:pPr>
            <w:r w:rsidRPr="00D8444D">
              <w:rPr>
                <w:b/>
                <w:i/>
                <w:sz w:val="24"/>
                <w:szCs w:val="24"/>
              </w:rPr>
              <w:t>Nơi nhận:</w:t>
            </w:r>
          </w:p>
          <w:p w:rsidR="00675FC4" w:rsidRDefault="00A4665C" w:rsidP="008F06B9">
            <w:r>
              <w:t>- Như trên (để báo cáo);</w:t>
            </w:r>
          </w:p>
          <w:p w:rsidR="00A4665C" w:rsidRPr="00D8444D" w:rsidRDefault="00A4665C" w:rsidP="008F06B9">
            <w:r w:rsidRPr="00D8444D">
              <w:t xml:space="preserve">- </w:t>
            </w:r>
            <w:r>
              <w:t>Đ/c Giám đốc (để báo cáo);</w:t>
            </w:r>
          </w:p>
          <w:p w:rsidR="00675FC4" w:rsidRPr="00D8444D" w:rsidRDefault="00D961F8" w:rsidP="008F06B9">
            <w:r>
              <w:t>- Sở Tư pháp</w:t>
            </w:r>
            <w:r w:rsidR="00675FC4" w:rsidRPr="00D8444D">
              <w:t>;</w:t>
            </w:r>
          </w:p>
          <w:p w:rsidR="00675FC4" w:rsidRPr="00D8444D" w:rsidRDefault="00A4665C" w:rsidP="008F06B9">
            <w:r>
              <w:t>- Phòng PV01;</w:t>
            </w:r>
          </w:p>
          <w:p w:rsidR="00675FC4" w:rsidRDefault="00675FC4" w:rsidP="008F06B9">
            <w:r w:rsidRPr="00D8444D">
              <w:t>- Lưu: VT, CAT (</w:t>
            </w:r>
            <w:r w:rsidR="00F46121">
              <w:t>ANCTNB), (</w:t>
            </w:r>
            <w:r w:rsidR="00F46121" w:rsidRPr="00F46121">
              <w:rPr>
                <w:vertAlign w:val="subscript"/>
              </w:rPr>
              <w:t>CVT</w:t>
            </w:r>
            <w:r w:rsidR="00F46121">
              <w:t>,</w:t>
            </w:r>
            <w:r>
              <w:t>05b</w:t>
            </w:r>
            <w:r w:rsidR="00F46121">
              <w:t>)</w:t>
            </w:r>
            <w:r w:rsidRPr="00D8444D">
              <w:t>.</w:t>
            </w:r>
          </w:p>
        </w:tc>
        <w:tc>
          <w:tcPr>
            <w:tcW w:w="4786" w:type="dxa"/>
          </w:tcPr>
          <w:p w:rsidR="00675FC4" w:rsidRPr="00F46121" w:rsidRDefault="00675FC4" w:rsidP="008F06B9">
            <w:pPr>
              <w:jc w:val="center"/>
              <w:rPr>
                <w:b/>
                <w:sz w:val="28"/>
                <w:szCs w:val="28"/>
              </w:rPr>
            </w:pPr>
            <w:r w:rsidRPr="00F46121">
              <w:rPr>
                <w:b/>
                <w:sz w:val="28"/>
                <w:szCs w:val="28"/>
              </w:rPr>
              <w:t>KT. GIÁM ĐỐC</w:t>
            </w:r>
          </w:p>
          <w:p w:rsidR="00675FC4" w:rsidRPr="00F46121" w:rsidRDefault="00675FC4" w:rsidP="008F06B9">
            <w:pPr>
              <w:jc w:val="center"/>
              <w:rPr>
                <w:b/>
                <w:sz w:val="28"/>
                <w:szCs w:val="28"/>
              </w:rPr>
            </w:pPr>
            <w:r w:rsidRPr="00F46121">
              <w:rPr>
                <w:b/>
                <w:sz w:val="28"/>
                <w:szCs w:val="28"/>
              </w:rPr>
              <w:t>PHÓ GIÁM ĐỐC</w:t>
            </w:r>
          </w:p>
          <w:p w:rsidR="00675FC4" w:rsidRPr="00F46121" w:rsidRDefault="00675FC4" w:rsidP="008F06B9">
            <w:pPr>
              <w:jc w:val="center"/>
              <w:rPr>
                <w:b/>
                <w:sz w:val="28"/>
                <w:szCs w:val="28"/>
              </w:rPr>
            </w:pPr>
          </w:p>
          <w:p w:rsidR="00675FC4" w:rsidRPr="00F46121" w:rsidRDefault="00675FC4" w:rsidP="008F06B9">
            <w:pPr>
              <w:jc w:val="center"/>
              <w:rPr>
                <w:b/>
                <w:sz w:val="28"/>
                <w:szCs w:val="28"/>
              </w:rPr>
            </w:pPr>
          </w:p>
          <w:p w:rsidR="00675FC4" w:rsidRDefault="00675FC4" w:rsidP="008F06B9">
            <w:pPr>
              <w:jc w:val="center"/>
              <w:rPr>
                <w:b/>
                <w:sz w:val="28"/>
                <w:szCs w:val="28"/>
              </w:rPr>
            </w:pPr>
          </w:p>
          <w:p w:rsidR="00F46121" w:rsidRPr="00F46121" w:rsidRDefault="00F46121" w:rsidP="008F06B9">
            <w:pPr>
              <w:jc w:val="center"/>
              <w:rPr>
                <w:b/>
                <w:sz w:val="28"/>
                <w:szCs w:val="28"/>
              </w:rPr>
            </w:pPr>
          </w:p>
          <w:p w:rsidR="00672838" w:rsidRPr="00F46121" w:rsidRDefault="00672838" w:rsidP="008F06B9">
            <w:pPr>
              <w:jc w:val="center"/>
              <w:rPr>
                <w:b/>
                <w:sz w:val="28"/>
                <w:szCs w:val="28"/>
              </w:rPr>
            </w:pPr>
          </w:p>
          <w:p w:rsidR="00D459BD" w:rsidRPr="00F46121" w:rsidRDefault="00D459BD" w:rsidP="008F06B9">
            <w:pPr>
              <w:jc w:val="center"/>
              <w:rPr>
                <w:b/>
                <w:sz w:val="28"/>
                <w:szCs w:val="28"/>
              </w:rPr>
            </w:pPr>
          </w:p>
          <w:p w:rsidR="00675FC4" w:rsidRDefault="00F46121" w:rsidP="008F06B9">
            <w:pPr>
              <w:jc w:val="center"/>
            </w:pPr>
            <w:r w:rsidRPr="00F46121">
              <w:rPr>
                <w:b/>
                <w:sz w:val="28"/>
                <w:szCs w:val="28"/>
              </w:rPr>
              <w:t>Đại tá Lương Ngọc Quyết</w:t>
            </w:r>
          </w:p>
        </w:tc>
      </w:tr>
    </w:tbl>
    <w:p w:rsidR="00515485" w:rsidRDefault="00515485" w:rsidP="00BD45D9"/>
    <w:sectPr w:rsidR="00515485" w:rsidSect="0059368C">
      <w:headerReference w:type="default" r:id="rId10"/>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836" w:rsidRDefault="00E27836" w:rsidP="004C42C1">
      <w:r>
        <w:separator/>
      </w:r>
    </w:p>
  </w:endnote>
  <w:endnote w:type="continuationSeparator" w:id="0">
    <w:p w:rsidR="00E27836" w:rsidRDefault="00E27836" w:rsidP="004C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836" w:rsidRDefault="00E27836" w:rsidP="004C42C1">
      <w:r>
        <w:separator/>
      </w:r>
    </w:p>
  </w:footnote>
  <w:footnote w:type="continuationSeparator" w:id="0">
    <w:p w:rsidR="00E27836" w:rsidRDefault="00E27836" w:rsidP="004C4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10"/>
      <w:docPartObj>
        <w:docPartGallery w:val="Page Numbers (Top of Page)"/>
        <w:docPartUnique/>
      </w:docPartObj>
    </w:sdtPr>
    <w:sdtEndPr>
      <w:rPr>
        <w:sz w:val="28"/>
        <w:szCs w:val="28"/>
      </w:rPr>
    </w:sdtEndPr>
    <w:sdtContent>
      <w:p w:rsidR="00E409BB" w:rsidRPr="00C942B8" w:rsidRDefault="00E409BB">
        <w:pPr>
          <w:pStyle w:val="Header"/>
          <w:jc w:val="center"/>
          <w:rPr>
            <w:sz w:val="28"/>
            <w:szCs w:val="28"/>
          </w:rPr>
        </w:pPr>
        <w:r w:rsidRPr="00C942B8">
          <w:rPr>
            <w:sz w:val="28"/>
            <w:szCs w:val="28"/>
          </w:rPr>
          <w:fldChar w:fldCharType="begin"/>
        </w:r>
        <w:r w:rsidRPr="00C942B8">
          <w:rPr>
            <w:sz w:val="28"/>
            <w:szCs w:val="28"/>
          </w:rPr>
          <w:instrText xml:space="preserve"> PAGE   \* MERGEFORMAT </w:instrText>
        </w:r>
        <w:r w:rsidRPr="00C942B8">
          <w:rPr>
            <w:sz w:val="28"/>
            <w:szCs w:val="28"/>
          </w:rPr>
          <w:fldChar w:fldCharType="separate"/>
        </w:r>
        <w:r w:rsidR="00974BB8">
          <w:rPr>
            <w:noProof/>
            <w:sz w:val="28"/>
            <w:szCs w:val="28"/>
          </w:rPr>
          <w:t>4</w:t>
        </w:r>
        <w:r w:rsidRPr="00C942B8">
          <w:rPr>
            <w:noProof/>
            <w:sz w:val="28"/>
            <w:szCs w:val="28"/>
          </w:rPr>
          <w:fldChar w:fldCharType="end"/>
        </w:r>
      </w:p>
    </w:sdtContent>
  </w:sdt>
  <w:p w:rsidR="00E409BB" w:rsidRDefault="00E40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5FC4"/>
    <w:rsid w:val="00021500"/>
    <w:rsid w:val="00033FFD"/>
    <w:rsid w:val="0005769E"/>
    <w:rsid w:val="00074602"/>
    <w:rsid w:val="00092EBB"/>
    <w:rsid w:val="000E4CCD"/>
    <w:rsid w:val="00121331"/>
    <w:rsid w:val="00121F7D"/>
    <w:rsid w:val="001514BB"/>
    <w:rsid w:val="00161EB2"/>
    <w:rsid w:val="00162A6F"/>
    <w:rsid w:val="001B087F"/>
    <w:rsid w:val="001B7654"/>
    <w:rsid w:val="001C17A2"/>
    <w:rsid w:val="001C7C2A"/>
    <w:rsid w:val="001D0404"/>
    <w:rsid w:val="001D657F"/>
    <w:rsid w:val="001D6C12"/>
    <w:rsid w:val="001E498C"/>
    <w:rsid w:val="00211553"/>
    <w:rsid w:val="00212F44"/>
    <w:rsid w:val="00217E5E"/>
    <w:rsid w:val="00233C28"/>
    <w:rsid w:val="002515CF"/>
    <w:rsid w:val="0026267D"/>
    <w:rsid w:val="00275B7B"/>
    <w:rsid w:val="00287CB5"/>
    <w:rsid w:val="002A719D"/>
    <w:rsid w:val="002B0F3F"/>
    <w:rsid w:val="002F5EB0"/>
    <w:rsid w:val="002F6D55"/>
    <w:rsid w:val="00304024"/>
    <w:rsid w:val="00337DAB"/>
    <w:rsid w:val="003468AE"/>
    <w:rsid w:val="003471CA"/>
    <w:rsid w:val="003640A1"/>
    <w:rsid w:val="00367302"/>
    <w:rsid w:val="003E61E8"/>
    <w:rsid w:val="00415695"/>
    <w:rsid w:val="004169DF"/>
    <w:rsid w:val="0043409A"/>
    <w:rsid w:val="00475E8C"/>
    <w:rsid w:val="00494461"/>
    <w:rsid w:val="004B5A84"/>
    <w:rsid w:val="004C42C1"/>
    <w:rsid w:val="004C5271"/>
    <w:rsid w:val="004C6105"/>
    <w:rsid w:val="004E1B72"/>
    <w:rsid w:val="004F034A"/>
    <w:rsid w:val="00503768"/>
    <w:rsid w:val="00504A36"/>
    <w:rsid w:val="00514861"/>
    <w:rsid w:val="00515485"/>
    <w:rsid w:val="0053244E"/>
    <w:rsid w:val="005550C7"/>
    <w:rsid w:val="0056744D"/>
    <w:rsid w:val="00573805"/>
    <w:rsid w:val="005761D1"/>
    <w:rsid w:val="00587C42"/>
    <w:rsid w:val="0059368C"/>
    <w:rsid w:val="006214EC"/>
    <w:rsid w:val="00633012"/>
    <w:rsid w:val="00650EE8"/>
    <w:rsid w:val="00660AE5"/>
    <w:rsid w:val="00666764"/>
    <w:rsid w:val="00672838"/>
    <w:rsid w:val="00675A74"/>
    <w:rsid w:val="00675FC4"/>
    <w:rsid w:val="006A61E5"/>
    <w:rsid w:val="006D66E8"/>
    <w:rsid w:val="00723A08"/>
    <w:rsid w:val="00742C4C"/>
    <w:rsid w:val="00767D6B"/>
    <w:rsid w:val="00794273"/>
    <w:rsid w:val="007B5EE3"/>
    <w:rsid w:val="007C1137"/>
    <w:rsid w:val="00832987"/>
    <w:rsid w:val="00836484"/>
    <w:rsid w:val="008803B7"/>
    <w:rsid w:val="00881A7E"/>
    <w:rsid w:val="008C3115"/>
    <w:rsid w:val="008D23C3"/>
    <w:rsid w:val="008D63C9"/>
    <w:rsid w:val="008E60CD"/>
    <w:rsid w:val="008F06B9"/>
    <w:rsid w:val="00902BA7"/>
    <w:rsid w:val="00921C8D"/>
    <w:rsid w:val="009378A1"/>
    <w:rsid w:val="009442D4"/>
    <w:rsid w:val="0096069B"/>
    <w:rsid w:val="009613F5"/>
    <w:rsid w:val="00967E41"/>
    <w:rsid w:val="00974BB8"/>
    <w:rsid w:val="009878F0"/>
    <w:rsid w:val="009B1EBD"/>
    <w:rsid w:val="009E4913"/>
    <w:rsid w:val="00A0133B"/>
    <w:rsid w:val="00A4665C"/>
    <w:rsid w:val="00A665B4"/>
    <w:rsid w:val="00A83DB2"/>
    <w:rsid w:val="00A90318"/>
    <w:rsid w:val="00A93E79"/>
    <w:rsid w:val="00B12125"/>
    <w:rsid w:val="00B20D8F"/>
    <w:rsid w:val="00B23F02"/>
    <w:rsid w:val="00B26171"/>
    <w:rsid w:val="00B440EF"/>
    <w:rsid w:val="00B94EC5"/>
    <w:rsid w:val="00BB0E71"/>
    <w:rsid w:val="00BB5E48"/>
    <w:rsid w:val="00BC4ADA"/>
    <w:rsid w:val="00BD45D9"/>
    <w:rsid w:val="00C20870"/>
    <w:rsid w:val="00C408F8"/>
    <w:rsid w:val="00C715AC"/>
    <w:rsid w:val="00C942B8"/>
    <w:rsid w:val="00CD6493"/>
    <w:rsid w:val="00CE4311"/>
    <w:rsid w:val="00CE626E"/>
    <w:rsid w:val="00CF4A13"/>
    <w:rsid w:val="00D070B7"/>
    <w:rsid w:val="00D10438"/>
    <w:rsid w:val="00D42823"/>
    <w:rsid w:val="00D459BD"/>
    <w:rsid w:val="00D61F76"/>
    <w:rsid w:val="00D65A51"/>
    <w:rsid w:val="00D90E07"/>
    <w:rsid w:val="00D961F8"/>
    <w:rsid w:val="00DA39BE"/>
    <w:rsid w:val="00DF7AFB"/>
    <w:rsid w:val="00E06859"/>
    <w:rsid w:val="00E173B2"/>
    <w:rsid w:val="00E20F13"/>
    <w:rsid w:val="00E27836"/>
    <w:rsid w:val="00E376E3"/>
    <w:rsid w:val="00E37719"/>
    <w:rsid w:val="00E409BB"/>
    <w:rsid w:val="00E50AF3"/>
    <w:rsid w:val="00E53D9C"/>
    <w:rsid w:val="00E6149E"/>
    <w:rsid w:val="00E730CD"/>
    <w:rsid w:val="00E73148"/>
    <w:rsid w:val="00E944C6"/>
    <w:rsid w:val="00E9495E"/>
    <w:rsid w:val="00EA7E2D"/>
    <w:rsid w:val="00EC72D5"/>
    <w:rsid w:val="00ED738C"/>
    <w:rsid w:val="00EE45BB"/>
    <w:rsid w:val="00F0745E"/>
    <w:rsid w:val="00F07C33"/>
    <w:rsid w:val="00F07E24"/>
    <w:rsid w:val="00F46121"/>
    <w:rsid w:val="00F53E87"/>
    <w:rsid w:val="00F81616"/>
    <w:rsid w:val="00FA2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7302"/>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675FC4"/>
    <w:pPr>
      <w:spacing w:before="0" w:after="0"/>
      <w:jc w:val="left"/>
    </w:pPr>
    <w:rPr>
      <w:rFonts w:cs="Times New Roman"/>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75FC4"/>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5FC4"/>
    <w:pPr>
      <w:tabs>
        <w:tab w:val="center" w:pos="4680"/>
        <w:tab w:val="right" w:pos="9360"/>
      </w:tabs>
      <w:spacing w:before="0" w:after="0"/>
    </w:pPr>
  </w:style>
  <w:style w:type="character" w:customStyle="1" w:styleId="HeaderChar">
    <w:name w:val="Header Char"/>
    <w:basedOn w:val="DefaultParagraphFont"/>
    <w:link w:val="Header"/>
    <w:uiPriority w:val="99"/>
    <w:rsid w:val="00675FC4"/>
    <w:rPr>
      <w:rFonts w:cs="Times New Roman"/>
      <w:szCs w:val="28"/>
    </w:rPr>
  </w:style>
  <w:style w:type="paragraph" w:styleId="Footer">
    <w:name w:val="footer"/>
    <w:basedOn w:val="Normal"/>
    <w:link w:val="FooterChar"/>
    <w:uiPriority w:val="99"/>
    <w:unhideWhenUsed/>
    <w:rsid w:val="00BD45D9"/>
    <w:pPr>
      <w:tabs>
        <w:tab w:val="center" w:pos="4680"/>
        <w:tab w:val="right" w:pos="9360"/>
      </w:tabs>
      <w:spacing w:before="0" w:after="0"/>
    </w:pPr>
  </w:style>
  <w:style w:type="character" w:customStyle="1" w:styleId="FooterChar">
    <w:name w:val="Footer Char"/>
    <w:basedOn w:val="DefaultParagraphFont"/>
    <w:link w:val="Footer"/>
    <w:uiPriority w:val="99"/>
    <w:rsid w:val="00BD45D9"/>
    <w:rPr>
      <w:rFonts w:cs="Times New Roman"/>
      <w:szCs w:val="28"/>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basedOn w:val="DefaultParagraphFont"/>
    <w:link w:val="FootnoteText"/>
    <w:semiHidden/>
    <w:qFormat/>
    <w:locked/>
    <w:rsid w:val="00092EBB"/>
    <w:rPr>
      <w:rFonts w:ascii=".VnTime" w:eastAsia="Times New Roman" w:hAnsi=".VnTime"/>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semiHidden/>
    <w:unhideWhenUsed/>
    <w:qFormat/>
    <w:rsid w:val="00092EBB"/>
    <w:pPr>
      <w:spacing w:before="0" w:after="0"/>
      <w:jc w:val="left"/>
    </w:pPr>
    <w:rPr>
      <w:rFonts w:ascii=".VnTime" w:hAnsi=".VnTime" w:cstheme="minorBidi"/>
    </w:rPr>
  </w:style>
  <w:style w:type="character" w:customStyle="1" w:styleId="FootnoteTextChar1">
    <w:name w:val="Footnote Text Char1"/>
    <w:basedOn w:val="DefaultParagraphFont"/>
    <w:uiPriority w:val="99"/>
    <w:semiHidden/>
    <w:rsid w:val="00092EBB"/>
    <w:rPr>
      <w:rFonts w:cs="Times New Roman"/>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092EBB"/>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092EBB"/>
    <w:pPr>
      <w:spacing w:before="0" w:after="160" w:line="240" w:lineRule="exact"/>
      <w:jc w:val="left"/>
    </w:pPr>
    <w:rPr>
      <w:rFonts w:cstheme="minorBidi"/>
      <w:vertAlign w:val="superscript"/>
    </w:rPr>
  </w:style>
  <w:style w:type="character" w:styleId="Hyperlink">
    <w:name w:val="Hyperlink"/>
    <w:basedOn w:val="DefaultParagraphFont"/>
    <w:uiPriority w:val="99"/>
    <w:semiHidden/>
    <w:unhideWhenUsed/>
    <w:rsid w:val="00367302"/>
    <w:rPr>
      <w:color w:val="0000FF"/>
      <w:u w:val="single"/>
    </w:rPr>
  </w:style>
  <w:style w:type="character" w:styleId="Emphasis">
    <w:name w:val="Emphasis"/>
    <w:basedOn w:val="DefaultParagraphFont"/>
    <w:uiPriority w:val="20"/>
    <w:qFormat/>
    <w:rsid w:val="00367302"/>
    <w:rPr>
      <w:i/>
      <w:iCs/>
    </w:rPr>
  </w:style>
  <w:style w:type="paragraph" w:styleId="BodyText">
    <w:name w:val="Body Text"/>
    <w:basedOn w:val="Normal"/>
    <w:link w:val="BodyTextChar"/>
    <w:uiPriority w:val="1"/>
    <w:semiHidden/>
    <w:unhideWhenUsed/>
    <w:qFormat/>
    <w:rsid w:val="007B5EE3"/>
    <w:rPr>
      <w:sz w:val="28"/>
      <w:szCs w:val="28"/>
    </w:rPr>
  </w:style>
  <w:style w:type="character" w:customStyle="1" w:styleId="BodyTextChar">
    <w:name w:val="Body Text Char"/>
    <w:basedOn w:val="DefaultParagraphFont"/>
    <w:link w:val="BodyText"/>
    <w:uiPriority w:val="1"/>
    <w:semiHidden/>
    <w:rsid w:val="007B5EE3"/>
    <w:rPr>
      <w:rFonts w:eastAsia="Times New Roman" w:cs="Times New Roman"/>
      <w:szCs w:val="28"/>
    </w:rPr>
  </w:style>
  <w:style w:type="paragraph" w:styleId="NormalWeb">
    <w:name w:val="Normal (Web)"/>
    <w:basedOn w:val="Normal"/>
    <w:uiPriority w:val="99"/>
    <w:unhideWhenUsed/>
    <w:rsid w:val="00881A7E"/>
    <w:pPr>
      <w:spacing w:before="100" w:beforeAutospacing="1" w:after="100" w:afterAutospacing="1"/>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334">
      <w:bodyDiv w:val="1"/>
      <w:marLeft w:val="0"/>
      <w:marRight w:val="0"/>
      <w:marTop w:val="0"/>
      <w:marBottom w:val="0"/>
      <w:divBdr>
        <w:top w:val="none" w:sz="0" w:space="0" w:color="auto"/>
        <w:left w:val="none" w:sz="0" w:space="0" w:color="auto"/>
        <w:bottom w:val="none" w:sz="0" w:space="0" w:color="auto"/>
        <w:right w:val="none" w:sz="0" w:space="0" w:color="auto"/>
      </w:divBdr>
    </w:div>
    <w:div w:id="277760971">
      <w:bodyDiv w:val="1"/>
      <w:marLeft w:val="0"/>
      <w:marRight w:val="0"/>
      <w:marTop w:val="0"/>
      <w:marBottom w:val="0"/>
      <w:divBdr>
        <w:top w:val="none" w:sz="0" w:space="0" w:color="auto"/>
        <w:left w:val="none" w:sz="0" w:space="0" w:color="auto"/>
        <w:bottom w:val="none" w:sz="0" w:space="0" w:color="auto"/>
        <w:right w:val="none" w:sz="0" w:space="0" w:color="auto"/>
      </w:divBdr>
    </w:div>
    <w:div w:id="1822581594">
      <w:bodyDiv w:val="1"/>
      <w:marLeft w:val="0"/>
      <w:marRight w:val="0"/>
      <w:marTop w:val="0"/>
      <w:marBottom w:val="0"/>
      <w:divBdr>
        <w:top w:val="none" w:sz="0" w:space="0" w:color="auto"/>
        <w:left w:val="none" w:sz="0" w:space="0" w:color="auto"/>
        <w:bottom w:val="none" w:sz="0" w:space="0" w:color="auto"/>
        <w:right w:val="none" w:sz="0" w:space="0" w:color="auto"/>
      </w:divBdr>
    </w:div>
    <w:div w:id="20644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luat-ban-hanh-van-ban-quy-pham-phap-luat-sua-doi-2025-so-87-2025-qh15-403951-d1.html" TargetMode="External"/><Relationship Id="rId3" Type="http://schemas.openxmlformats.org/officeDocument/2006/relationships/settings" Target="settings.xml"/><Relationship Id="rId7" Type="http://schemas.openxmlformats.org/officeDocument/2006/relationships/hyperlink" Target="https://luatvietnam.vn/hanh-chinh/luat-ban-hanh-van-ban-quy-pham-phap-luat-2025-so-64-2025-qh15-391363-d1.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vietnam.vn/hanh-chinh/luat-ban-hanh-van-ban-quy-pham-phap-luat-2025-so-64-2025-qh15-391363-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145</cp:revision>
  <cp:lastPrinted>2021-03-25T00:43:00Z</cp:lastPrinted>
  <dcterms:created xsi:type="dcterms:W3CDTF">2021-03-19T03:00:00Z</dcterms:created>
  <dcterms:modified xsi:type="dcterms:W3CDTF">2026-05-18T02:30:00Z</dcterms:modified>
</cp:coreProperties>
</file>